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ayout w:type="fixed"/>
        <w:tblLook w:val="0000" w:firstRow="0" w:lastRow="0" w:firstColumn="0" w:lastColumn="0" w:noHBand="0" w:noVBand="0"/>
      </w:tblPr>
      <w:tblGrid>
        <w:gridCol w:w="5495"/>
        <w:gridCol w:w="3793"/>
      </w:tblGrid>
      <w:tr w:rsidR="006572A4" w:rsidTr="00270C27">
        <w:tc>
          <w:tcPr>
            <w:tcW w:w="5495" w:type="dxa"/>
            <w:tcBorders>
              <w:top w:val="nil"/>
              <w:left w:val="nil"/>
              <w:bottom w:val="nil"/>
              <w:right w:val="nil"/>
            </w:tcBorders>
          </w:tcPr>
          <w:p w:rsidR="006572A4" w:rsidRDefault="00497CC2">
            <w:pPr>
              <w:widowControl w:val="0"/>
              <w:ind w:right="397"/>
              <w:jc w:val="both"/>
              <w:rPr>
                <w:b/>
                <w:bCs/>
              </w:rPr>
            </w:pPr>
            <w:r>
              <w:rPr>
                <w:b/>
                <w:bCs/>
              </w:rPr>
              <w:t>West Area Planning Committee</w:t>
            </w:r>
          </w:p>
          <w:p w:rsidR="006572A4" w:rsidRDefault="006572A4">
            <w:pPr>
              <w:widowControl w:val="0"/>
              <w:ind w:right="397"/>
              <w:jc w:val="both"/>
              <w:rPr>
                <w:b/>
                <w:bCs/>
              </w:rPr>
            </w:pPr>
          </w:p>
        </w:tc>
        <w:tc>
          <w:tcPr>
            <w:tcW w:w="3793" w:type="dxa"/>
            <w:tcBorders>
              <w:top w:val="nil"/>
              <w:left w:val="nil"/>
              <w:bottom w:val="nil"/>
              <w:right w:val="nil"/>
            </w:tcBorders>
          </w:tcPr>
          <w:p w:rsidR="006572A4" w:rsidRDefault="006572A4">
            <w:pPr>
              <w:widowControl w:val="0"/>
              <w:ind w:right="397"/>
              <w:jc w:val="both"/>
            </w:pPr>
            <w:r>
              <w:t>12th April 2016</w:t>
            </w:r>
          </w:p>
        </w:tc>
      </w:tr>
    </w:tbl>
    <w:p w:rsidR="006572A4" w:rsidRDefault="006572A4"/>
    <w:p w:rsidR="006572A4" w:rsidRDefault="006572A4"/>
    <w:tbl>
      <w:tblPr>
        <w:tblW w:w="0" w:type="auto"/>
        <w:tblLook w:val="0000" w:firstRow="0" w:lastRow="0" w:firstColumn="0" w:lastColumn="0" w:noHBand="0" w:noVBand="0"/>
      </w:tblPr>
      <w:tblGrid>
        <w:gridCol w:w="2660"/>
        <w:gridCol w:w="6627"/>
      </w:tblGrid>
      <w:tr w:rsidR="006572A4">
        <w:tc>
          <w:tcPr>
            <w:tcW w:w="2660" w:type="dxa"/>
            <w:tcBorders>
              <w:top w:val="nil"/>
              <w:left w:val="nil"/>
              <w:bottom w:val="nil"/>
              <w:right w:val="nil"/>
            </w:tcBorders>
          </w:tcPr>
          <w:p w:rsidR="006572A4" w:rsidRDefault="006572A4">
            <w:pPr>
              <w:jc w:val="right"/>
            </w:pPr>
            <w:r>
              <w:rPr>
                <w:b/>
                <w:bCs/>
              </w:rPr>
              <w:t>Application Number:</w:t>
            </w:r>
          </w:p>
        </w:tc>
        <w:tc>
          <w:tcPr>
            <w:tcW w:w="6627" w:type="dxa"/>
            <w:tcBorders>
              <w:top w:val="nil"/>
              <w:left w:val="nil"/>
              <w:bottom w:val="nil"/>
              <w:right w:val="nil"/>
            </w:tcBorders>
          </w:tcPr>
          <w:p w:rsidR="006572A4" w:rsidRDefault="006572A4">
            <w:r>
              <w:t>15/01747/FUL</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pPr>
            <w:r>
              <w:rPr>
                <w:b/>
                <w:bCs/>
              </w:rPr>
              <w:t>Decision Due by:</w:t>
            </w:r>
          </w:p>
        </w:tc>
        <w:tc>
          <w:tcPr>
            <w:tcW w:w="6627" w:type="dxa"/>
            <w:tcBorders>
              <w:top w:val="nil"/>
              <w:left w:val="nil"/>
              <w:bottom w:val="nil"/>
              <w:right w:val="nil"/>
            </w:tcBorders>
          </w:tcPr>
          <w:p w:rsidR="006572A4" w:rsidRDefault="006572A4">
            <w:r>
              <w:t>23rd September 2015</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Proposal:</w:t>
            </w:r>
          </w:p>
        </w:tc>
        <w:tc>
          <w:tcPr>
            <w:tcW w:w="6627" w:type="dxa"/>
            <w:tcBorders>
              <w:top w:val="nil"/>
              <w:left w:val="nil"/>
              <w:bottom w:val="nil"/>
              <w:right w:val="nil"/>
            </w:tcBorders>
          </w:tcPr>
          <w:p w:rsidR="006572A4" w:rsidRDefault="006572A4" w:rsidP="00E31D5A">
            <w:r>
              <w:t xml:space="preserve">Erection of 4 buildings on one, three and four levels to provide 286 student study rooms together with ancillary facilities including dining room, reception, lounge areas, car and cycle parking, bin storage and landscaped gardens. </w:t>
            </w:r>
            <w:r w:rsidR="00186F2C">
              <w:t>(Amended Application).</w:t>
            </w:r>
          </w:p>
        </w:tc>
      </w:tr>
      <w:tr w:rsidR="006572A4">
        <w:tc>
          <w:tcPr>
            <w:tcW w:w="2660" w:type="dxa"/>
            <w:tcBorders>
              <w:top w:val="nil"/>
              <w:left w:val="nil"/>
              <w:bottom w:val="nil"/>
              <w:right w:val="nil"/>
            </w:tcBorders>
          </w:tcPr>
          <w:p w:rsidR="006572A4" w:rsidRDefault="006572A4">
            <w:pPr>
              <w:jc w:val="right"/>
              <w:rPr>
                <w:b/>
                <w:bCs/>
              </w:rPr>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Site Address:</w:t>
            </w:r>
          </w:p>
        </w:tc>
        <w:tc>
          <w:tcPr>
            <w:tcW w:w="6627" w:type="dxa"/>
            <w:tcBorders>
              <w:top w:val="nil"/>
              <w:left w:val="nil"/>
              <w:bottom w:val="nil"/>
              <w:right w:val="nil"/>
            </w:tcBorders>
          </w:tcPr>
          <w:p w:rsidR="006572A4" w:rsidRDefault="006572A4" w:rsidP="00FC13DC">
            <w:r>
              <w:t>Land South Of Manor Place</w:t>
            </w:r>
            <w:r w:rsidR="00E31D5A">
              <w:t xml:space="preserve">, </w:t>
            </w:r>
            <w:r w:rsidR="00E31D5A" w:rsidRPr="00E31D5A">
              <w:rPr>
                <w:b/>
              </w:rPr>
              <w:t>Appendix 1.</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Ward:</w:t>
            </w:r>
          </w:p>
        </w:tc>
        <w:tc>
          <w:tcPr>
            <w:tcW w:w="6627" w:type="dxa"/>
            <w:tcBorders>
              <w:top w:val="nil"/>
              <w:left w:val="nil"/>
              <w:bottom w:val="nil"/>
              <w:right w:val="nil"/>
            </w:tcBorders>
          </w:tcPr>
          <w:p w:rsidR="006572A4" w:rsidRDefault="006572A4">
            <w:r>
              <w:t>Holywell Ward</w:t>
            </w:r>
          </w:p>
        </w:tc>
      </w:tr>
    </w:tbl>
    <w:p w:rsidR="006572A4" w:rsidRDefault="006572A4"/>
    <w:tbl>
      <w:tblPr>
        <w:tblW w:w="9288" w:type="dxa"/>
        <w:tblLayout w:type="fixed"/>
        <w:tblLook w:val="0000" w:firstRow="0" w:lastRow="0" w:firstColumn="0" w:lastColumn="0" w:noHBand="0" w:noVBand="0"/>
      </w:tblPr>
      <w:tblGrid>
        <w:gridCol w:w="1101"/>
        <w:gridCol w:w="3543"/>
        <w:gridCol w:w="1418"/>
        <w:gridCol w:w="3226"/>
      </w:tblGrid>
      <w:tr w:rsidR="006572A4">
        <w:tc>
          <w:tcPr>
            <w:tcW w:w="1101" w:type="dxa"/>
            <w:tcBorders>
              <w:top w:val="nil"/>
              <w:left w:val="nil"/>
              <w:bottom w:val="nil"/>
              <w:right w:val="nil"/>
            </w:tcBorders>
          </w:tcPr>
          <w:p w:rsidR="006572A4" w:rsidRDefault="006572A4">
            <w:r>
              <w:rPr>
                <w:b/>
                <w:bCs/>
              </w:rPr>
              <w:t>Agent:</w:t>
            </w:r>
            <w:r>
              <w:t xml:space="preserve"> </w:t>
            </w:r>
          </w:p>
        </w:tc>
        <w:tc>
          <w:tcPr>
            <w:tcW w:w="3543" w:type="dxa"/>
            <w:tcBorders>
              <w:top w:val="nil"/>
              <w:left w:val="nil"/>
              <w:bottom w:val="nil"/>
              <w:right w:val="nil"/>
            </w:tcBorders>
          </w:tcPr>
          <w:p w:rsidR="006572A4" w:rsidRDefault="00676134">
            <w:r>
              <w:t>JPCC</w:t>
            </w:r>
          </w:p>
        </w:tc>
        <w:tc>
          <w:tcPr>
            <w:tcW w:w="1418" w:type="dxa"/>
            <w:tcBorders>
              <w:top w:val="nil"/>
              <w:left w:val="nil"/>
              <w:bottom w:val="nil"/>
              <w:right w:val="nil"/>
            </w:tcBorders>
          </w:tcPr>
          <w:p w:rsidR="006572A4" w:rsidRDefault="006572A4">
            <w:r>
              <w:rPr>
                <w:b/>
                <w:bCs/>
              </w:rPr>
              <w:t>Applicant:</w:t>
            </w:r>
            <w:r>
              <w:t xml:space="preserve"> </w:t>
            </w:r>
          </w:p>
        </w:tc>
        <w:tc>
          <w:tcPr>
            <w:tcW w:w="3226" w:type="dxa"/>
            <w:tcBorders>
              <w:top w:val="nil"/>
              <w:left w:val="nil"/>
              <w:bottom w:val="nil"/>
              <w:right w:val="nil"/>
            </w:tcBorders>
          </w:tcPr>
          <w:p w:rsidR="006572A4" w:rsidRDefault="006572A4">
            <w:r>
              <w:t>McLaren (Manor Place) Ltd And The Warden And Scholars</w:t>
            </w:r>
          </w:p>
        </w:tc>
      </w:tr>
    </w:tbl>
    <w:p w:rsidR="006572A4" w:rsidRDefault="006572A4">
      <w:pPr>
        <w:pBdr>
          <w:bottom w:val="single" w:sz="4" w:space="1" w:color="auto"/>
        </w:pBdr>
      </w:pPr>
    </w:p>
    <w:p w:rsidR="006572A4" w:rsidRDefault="006572A4">
      <w:pPr>
        <w:pStyle w:val="Header"/>
        <w:widowControl w:val="0"/>
        <w:tabs>
          <w:tab w:val="clear" w:pos="4153"/>
          <w:tab w:val="clear" w:pos="8306"/>
        </w:tabs>
      </w:pPr>
    </w:p>
    <w:p w:rsidR="006572A4" w:rsidRDefault="006572A4">
      <w:pPr>
        <w:pStyle w:val="Header"/>
        <w:widowControl w:val="0"/>
        <w:tabs>
          <w:tab w:val="clear" w:pos="4153"/>
          <w:tab w:val="clear" w:pos="8306"/>
        </w:tabs>
      </w:pPr>
    </w:p>
    <w:p w:rsidR="006572A4" w:rsidRDefault="006572A4">
      <w:pPr>
        <w:pStyle w:val="Header"/>
        <w:widowControl w:val="0"/>
        <w:tabs>
          <w:tab w:val="clear" w:pos="4153"/>
          <w:tab w:val="clear" w:pos="8306"/>
        </w:tabs>
      </w:pPr>
    </w:p>
    <w:p w:rsidR="006572A4" w:rsidRPr="00100B0D" w:rsidRDefault="006572A4" w:rsidP="00E31D5A">
      <w:pPr>
        <w:widowControl w:val="0"/>
        <w:rPr>
          <w:bCs/>
        </w:rPr>
      </w:pPr>
      <w:r>
        <w:rPr>
          <w:b/>
          <w:bCs/>
        </w:rPr>
        <w:t>Recommendation:</w:t>
      </w:r>
      <w:r w:rsidR="00100B0D">
        <w:rPr>
          <w:b/>
          <w:bCs/>
        </w:rPr>
        <w:t xml:space="preserve"> </w:t>
      </w:r>
      <w:r w:rsidR="00100B0D" w:rsidRPr="00100B0D">
        <w:rPr>
          <w:bCs/>
        </w:rPr>
        <w:t>Committee is recommended to refuse planning permission.</w:t>
      </w:r>
    </w:p>
    <w:p w:rsidR="00820671" w:rsidRDefault="00820671" w:rsidP="00E31D5A">
      <w:pPr>
        <w:widowControl w:val="0"/>
        <w:rPr>
          <w:b/>
          <w:bCs/>
        </w:rPr>
      </w:pPr>
    </w:p>
    <w:p w:rsidR="00820671" w:rsidRPr="00100B0D" w:rsidRDefault="00100B0D" w:rsidP="00E31D5A">
      <w:pPr>
        <w:pStyle w:val="BodyA"/>
        <w:widowControl w:val="0"/>
        <w:spacing w:after="0" w:line="288" w:lineRule="auto"/>
        <w:ind w:right="395"/>
        <w:rPr>
          <w:rFonts w:ascii="Arial" w:eastAsia="Arial" w:hAnsi="Arial" w:cs="Arial"/>
          <w:b/>
          <w:sz w:val="24"/>
          <w:szCs w:val="24"/>
        </w:rPr>
      </w:pPr>
      <w:r w:rsidRPr="00100B0D">
        <w:rPr>
          <w:rFonts w:ascii="Arial" w:eastAsia="Arial" w:hAnsi="Arial" w:cs="Arial"/>
          <w:b/>
          <w:sz w:val="24"/>
          <w:szCs w:val="24"/>
        </w:rPr>
        <w:t xml:space="preserve">Reasons for Refusal. </w:t>
      </w:r>
    </w:p>
    <w:p w:rsidR="00100B0D" w:rsidRPr="00AF187A" w:rsidRDefault="00100B0D" w:rsidP="00E31D5A">
      <w:pPr>
        <w:pStyle w:val="BodyA"/>
        <w:widowControl w:val="0"/>
        <w:spacing w:after="0" w:line="288" w:lineRule="auto"/>
        <w:ind w:right="395"/>
        <w:rPr>
          <w:rFonts w:ascii="Arial" w:eastAsia="Arial" w:hAnsi="Arial" w:cs="Arial"/>
          <w:sz w:val="24"/>
          <w:szCs w:val="24"/>
        </w:rPr>
      </w:pPr>
    </w:p>
    <w:p w:rsidR="008167C4" w:rsidRDefault="008167C4" w:rsidP="008167C4">
      <w:pPr>
        <w:pStyle w:val="BodyA"/>
        <w:widowControl w:val="0"/>
        <w:numPr>
          <w:ilvl w:val="0"/>
          <w:numId w:val="21"/>
        </w:numPr>
        <w:spacing w:after="0" w:line="240" w:lineRule="auto"/>
        <w:ind w:left="360" w:right="395"/>
        <w:rPr>
          <w:rFonts w:ascii="Arial" w:hAnsi="Arial" w:cs="Arial"/>
          <w:sz w:val="24"/>
          <w:szCs w:val="24"/>
        </w:rPr>
      </w:pPr>
      <w:r>
        <w:rPr>
          <w:rFonts w:ascii="Arial" w:hAnsi="Arial" w:cs="Arial"/>
          <w:sz w:val="24"/>
          <w:szCs w:val="24"/>
        </w:rPr>
        <w:t>The evolution of the design has resulted in a development proposal whose buildings (their size, height, mass</w:t>
      </w:r>
      <w:r w:rsidR="001A6388">
        <w:rPr>
          <w:rFonts w:ascii="Arial" w:hAnsi="Arial" w:cs="Arial"/>
          <w:sz w:val="24"/>
          <w:szCs w:val="24"/>
        </w:rPr>
        <w:t>ing</w:t>
      </w:r>
      <w:r>
        <w:rPr>
          <w:rFonts w:ascii="Arial" w:hAnsi="Arial" w:cs="Arial"/>
          <w:sz w:val="24"/>
          <w:szCs w:val="24"/>
        </w:rPr>
        <w:t>, footprints, architecture and siting) and   landscape would</w:t>
      </w:r>
      <w:r w:rsidRPr="003610D9">
        <w:rPr>
          <w:rFonts w:ascii="Arial" w:hAnsi="Arial" w:cs="Arial"/>
          <w:sz w:val="24"/>
          <w:szCs w:val="24"/>
        </w:rPr>
        <w:t xml:space="preserve"> </w:t>
      </w:r>
      <w:r>
        <w:rPr>
          <w:rFonts w:ascii="Arial" w:hAnsi="Arial" w:cs="Arial"/>
          <w:sz w:val="24"/>
          <w:szCs w:val="24"/>
        </w:rPr>
        <w:t xml:space="preserve">fail to respond appropriately to the particular character, constraints and opportunities of the site. The proposal is an unacceptable and inappropriate form of development that would result in the </w:t>
      </w:r>
      <w:r w:rsidR="001A6388">
        <w:rPr>
          <w:rFonts w:ascii="Arial" w:hAnsi="Arial" w:cs="Arial"/>
          <w:sz w:val="24"/>
          <w:szCs w:val="24"/>
        </w:rPr>
        <w:t xml:space="preserve">overdevelopment of the site and would not make a place of sufficiently high quality. </w:t>
      </w:r>
      <w:r>
        <w:rPr>
          <w:rFonts w:ascii="Arial" w:hAnsi="Arial" w:cs="Arial"/>
          <w:sz w:val="24"/>
          <w:szCs w:val="24"/>
        </w:rPr>
        <w:t>The proposal would therefore be contrary to Policy CS18 of the Council’s Core Strategy, Local Plan Policies CP6, CP9 and CP11 and would fail to meet many of the objectives and policies set out in the Government’s National Planning Policy Framework in particular the core planning prin</w:t>
      </w:r>
      <w:r w:rsidR="001A6388">
        <w:rPr>
          <w:rFonts w:ascii="Arial" w:hAnsi="Arial" w:cs="Arial"/>
          <w:sz w:val="24"/>
          <w:szCs w:val="24"/>
        </w:rPr>
        <w:t xml:space="preserve">ciples set out in paragraph 17 </w:t>
      </w:r>
      <w:r>
        <w:rPr>
          <w:rFonts w:ascii="Arial" w:hAnsi="Arial" w:cs="Arial"/>
          <w:sz w:val="24"/>
          <w:szCs w:val="24"/>
        </w:rPr>
        <w:t xml:space="preserve">and policies set out in sections 7 and 12 of the document.  </w:t>
      </w:r>
    </w:p>
    <w:p w:rsidR="008167C4" w:rsidRDefault="008167C4" w:rsidP="008167C4">
      <w:pPr>
        <w:pStyle w:val="BodyA"/>
        <w:widowControl w:val="0"/>
        <w:spacing w:after="0" w:line="240" w:lineRule="auto"/>
        <w:ind w:right="395"/>
        <w:rPr>
          <w:rFonts w:ascii="Arial" w:hAnsi="Arial" w:cs="Arial"/>
          <w:sz w:val="24"/>
          <w:szCs w:val="24"/>
        </w:rPr>
      </w:pPr>
    </w:p>
    <w:p w:rsidR="008167C4" w:rsidRPr="00F50AB5" w:rsidRDefault="008167C4" w:rsidP="008167C4">
      <w:pPr>
        <w:pStyle w:val="BodyA"/>
        <w:widowControl w:val="0"/>
        <w:numPr>
          <w:ilvl w:val="0"/>
          <w:numId w:val="21"/>
        </w:numPr>
        <w:spacing w:after="0" w:line="240" w:lineRule="auto"/>
        <w:ind w:left="360" w:right="395"/>
        <w:rPr>
          <w:rFonts w:ascii="Arial" w:hAnsi="Arial" w:cs="Arial"/>
          <w:sz w:val="24"/>
          <w:szCs w:val="24"/>
        </w:rPr>
      </w:pPr>
      <w:r>
        <w:rPr>
          <w:rFonts w:ascii="Arial" w:hAnsi="Arial" w:cs="Arial"/>
          <w:sz w:val="24"/>
          <w:szCs w:val="24"/>
        </w:rPr>
        <w:t>T</w:t>
      </w:r>
      <w:r w:rsidRPr="00F50AB5">
        <w:rPr>
          <w:rFonts w:ascii="Arial" w:hAnsi="Arial" w:cs="Arial"/>
          <w:sz w:val="24"/>
          <w:szCs w:val="24"/>
        </w:rPr>
        <w:t xml:space="preserve">he proposed design by virtue of </w:t>
      </w:r>
      <w:r>
        <w:rPr>
          <w:rFonts w:ascii="Arial" w:hAnsi="Arial" w:cs="Arial"/>
          <w:sz w:val="24"/>
          <w:szCs w:val="24"/>
        </w:rPr>
        <w:t>the</w:t>
      </w:r>
      <w:r w:rsidRPr="00F50AB5">
        <w:rPr>
          <w:rFonts w:ascii="Arial" w:hAnsi="Arial" w:cs="Arial"/>
          <w:sz w:val="24"/>
          <w:szCs w:val="24"/>
        </w:rPr>
        <w:t xml:space="preserve"> architecture, size, height, mass</w:t>
      </w:r>
      <w:r w:rsidR="005F102C">
        <w:rPr>
          <w:rFonts w:ascii="Arial" w:hAnsi="Arial" w:cs="Arial"/>
          <w:sz w:val="24"/>
          <w:szCs w:val="24"/>
        </w:rPr>
        <w:t>ing</w:t>
      </w:r>
      <w:r w:rsidRPr="00F50AB5">
        <w:rPr>
          <w:rFonts w:ascii="Arial" w:hAnsi="Arial" w:cs="Arial"/>
          <w:sz w:val="24"/>
          <w:szCs w:val="24"/>
        </w:rPr>
        <w:t>, footprint and siting</w:t>
      </w:r>
      <w:r>
        <w:rPr>
          <w:rFonts w:ascii="Arial" w:hAnsi="Arial" w:cs="Arial"/>
          <w:sz w:val="24"/>
          <w:szCs w:val="24"/>
        </w:rPr>
        <w:t xml:space="preserve"> of </w:t>
      </w:r>
      <w:r w:rsidR="005F102C">
        <w:rPr>
          <w:rFonts w:ascii="Arial" w:hAnsi="Arial" w:cs="Arial"/>
          <w:sz w:val="24"/>
          <w:szCs w:val="24"/>
        </w:rPr>
        <w:t>the</w:t>
      </w:r>
      <w:r>
        <w:rPr>
          <w:rFonts w:ascii="Arial" w:hAnsi="Arial" w:cs="Arial"/>
          <w:sz w:val="24"/>
          <w:szCs w:val="24"/>
        </w:rPr>
        <w:t xml:space="preserve"> buildings</w:t>
      </w:r>
      <w:r w:rsidR="0026301B">
        <w:rPr>
          <w:rFonts w:ascii="Arial" w:hAnsi="Arial" w:cs="Arial"/>
          <w:sz w:val="24"/>
          <w:szCs w:val="24"/>
        </w:rPr>
        <w:t xml:space="preserve"> and the landscape proposal</w:t>
      </w:r>
      <w:r>
        <w:rPr>
          <w:rFonts w:ascii="Arial" w:hAnsi="Arial" w:cs="Arial"/>
          <w:sz w:val="24"/>
          <w:szCs w:val="24"/>
        </w:rPr>
        <w:t xml:space="preserve"> </w:t>
      </w:r>
      <w:r w:rsidRPr="00F50AB5">
        <w:rPr>
          <w:rFonts w:ascii="Arial" w:hAnsi="Arial" w:cs="Arial"/>
          <w:sz w:val="24"/>
          <w:szCs w:val="24"/>
        </w:rPr>
        <w:t>would result in a</w:t>
      </w:r>
      <w:r w:rsidR="005F102C">
        <w:rPr>
          <w:rFonts w:ascii="Arial" w:hAnsi="Arial" w:cs="Arial"/>
          <w:sz w:val="24"/>
          <w:szCs w:val="24"/>
        </w:rPr>
        <w:t>n unacceptable</w:t>
      </w:r>
      <w:r w:rsidRPr="00F50AB5">
        <w:rPr>
          <w:rFonts w:ascii="Arial" w:hAnsi="Arial" w:cs="Arial"/>
          <w:sz w:val="24"/>
          <w:szCs w:val="24"/>
        </w:rPr>
        <w:t xml:space="preserve"> development</w:t>
      </w:r>
      <w:r w:rsidR="005F102C">
        <w:rPr>
          <w:rFonts w:ascii="Arial" w:hAnsi="Arial" w:cs="Arial"/>
          <w:sz w:val="24"/>
          <w:szCs w:val="24"/>
        </w:rPr>
        <w:t>,</w:t>
      </w:r>
      <w:r w:rsidRPr="00F50AB5">
        <w:rPr>
          <w:rFonts w:ascii="Arial" w:hAnsi="Arial" w:cs="Arial"/>
          <w:sz w:val="24"/>
          <w:szCs w:val="24"/>
        </w:rPr>
        <w:t xml:space="preserve"> out of place with the character and appearance of its surroundings</w:t>
      </w:r>
      <w:r w:rsidR="005F102C">
        <w:rPr>
          <w:rFonts w:ascii="Arial" w:hAnsi="Arial" w:cs="Arial"/>
          <w:sz w:val="24"/>
          <w:szCs w:val="24"/>
        </w:rPr>
        <w:t>,</w:t>
      </w:r>
      <w:r w:rsidRPr="00F50AB5">
        <w:rPr>
          <w:rFonts w:ascii="Arial" w:hAnsi="Arial" w:cs="Arial"/>
          <w:sz w:val="24"/>
          <w:szCs w:val="24"/>
        </w:rPr>
        <w:t xml:space="preserve"> neither preserving </w:t>
      </w:r>
      <w:r w:rsidR="005F102C">
        <w:rPr>
          <w:rFonts w:ascii="Arial" w:hAnsi="Arial" w:cs="Arial"/>
          <w:sz w:val="24"/>
          <w:szCs w:val="24"/>
        </w:rPr>
        <w:t>n</w:t>
      </w:r>
      <w:r w:rsidRPr="00F50AB5">
        <w:rPr>
          <w:rFonts w:ascii="Arial" w:hAnsi="Arial" w:cs="Arial"/>
          <w:sz w:val="24"/>
          <w:szCs w:val="24"/>
        </w:rPr>
        <w:t>or enhancing the special character or appearance of the Central (University and City) Conservation Area</w:t>
      </w:r>
      <w:r>
        <w:rPr>
          <w:rFonts w:ascii="Arial" w:hAnsi="Arial" w:cs="Arial"/>
          <w:sz w:val="24"/>
          <w:szCs w:val="24"/>
        </w:rPr>
        <w:t>.</w:t>
      </w:r>
      <w:r w:rsidRPr="00F50AB5">
        <w:rPr>
          <w:rFonts w:ascii="Arial" w:hAnsi="Arial" w:cs="Arial"/>
          <w:sz w:val="24"/>
          <w:szCs w:val="24"/>
        </w:rPr>
        <w:t xml:space="preserve"> </w:t>
      </w:r>
      <w:r>
        <w:rPr>
          <w:rFonts w:ascii="Arial" w:hAnsi="Arial" w:cs="Arial"/>
          <w:sz w:val="24"/>
          <w:szCs w:val="24"/>
        </w:rPr>
        <w:t>A</w:t>
      </w:r>
      <w:r w:rsidRPr="00F50AB5">
        <w:rPr>
          <w:rFonts w:ascii="Arial" w:hAnsi="Arial" w:cs="Arial"/>
          <w:sz w:val="24"/>
          <w:szCs w:val="24"/>
        </w:rPr>
        <w:t xml:space="preserve">pproval </w:t>
      </w:r>
      <w:r>
        <w:rPr>
          <w:rFonts w:ascii="Arial" w:hAnsi="Arial" w:cs="Arial"/>
          <w:sz w:val="24"/>
          <w:szCs w:val="24"/>
        </w:rPr>
        <w:t xml:space="preserve">of the proposal </w:t>
      </w:r>
      <w:r w:rsidRPr="00F50AB5">
        <w:rPr>
          <w:rFonts w:ascii="Arial" w:hAnsi="Arial" w:cs="Arial"/>
          <w:sz w:val="24"/>
          <w:szCs w:val="24"/>
        </w:rPr>
        <w:t>would contravene the duty set out in section 72(2) of the Planning (Listed Buildings and Conservation Areas Act 1990)</w:t>
      </w:r>
      <w:r>
        <w:rPr>
          <w:rFonts w:ascii="Arial" w:hAnsi="Arial" w:cs="Arial"/>
          <w:sz w:val="24"/>
          <w:szCs w:val="24"/>
        </w:rPr>
        <w:t>.</w:t>
      </w:r>
      <w:r w:rsidRPr="00F50AB5">
        <w:rPr>
          <w:rFonts w:ascii="Arial" w:hAnsi="Arial" w:cs="Arial"/>
          <w:sz w:val="24"/>
          <w:szCs w:val="24"/>
        </w:rPr>
        <w:t xml:space="preserve"> </w:t>
      </w:r>
      <w:r>
        <w:rPr>
          <w:rFonts w:ascii="Arial" w:hAnsi="Arial" w:cs="Arial"/>
          <w:sz w:val="24"/>
          <w:szCs w:val="24"/>
        </w:rPr>
        <w:t xml:space="preserve">The proposed development </w:t>
      </w:r>
      <w:r w:rsidRPr="00F50AB5">
        <w:rPr>
          <w:rFonts w:ascii="Arial" w:hAnsi="Arial" w:cs="Arial"/>
          <w:sz w:val="24"/>
          <w:szCs w:val="24"/>
        </w:rPr>
        <w:t>would fail to comply with the policies set out in of the Government's National Planning Policy Framework including those set out in paragraphs</w:t>
      </w:r>
      <w:r>
        <w:rPr>
          <w:rFonts w:ascii="Arial" w:hAnsi="Arial" w:cs="Arial"/>
          <w:sz w:val="24"/>
          <w:szCs w:val="24"/>
        </w:rPr>
        <w:t xml:space="preserve"> 9 and 17 and sections 7 and 12</w:t>
      </w:r>
      <w:r w:rsidRPr="00F50AB5">
        <w:rPr>
          <w:rFonts w:ascii="Arial" w:hAnsi="Arial" w:cs="Arial"/>
          <w:sz w:val="24"/>
          <w:szCs w:val="24"/>
        </w:rPr>
        <w:t xml:space="preserve"> of the document. The development proposal, by virtue of the reasons set out above would be contrary to Policy CS18 of the Oxford City Council's Core Strategy, Policies CP.8, HE.3 and HE.7 of the LPA's adopted Oxford Local Plan and Policy SP27 of the OCC Sites and Housing Plan.</w:t>
      </w:r>
    </w:p>
    <w:p w:rsidR="008167C4" w:rsidRDefault="008167C4" w:rsidP="008167C4">
      <w:pPr>
        <w:pStyle w:val="BodyA"/>
        <w:widowControl w:val="0"/>
        <w:spacing w:after="0" w:line="240" w:lineRule="auto"/>
        <w:ind w:left="360" w:right="395"/>
        <w:rPr>
          <w:rFonts w:ascii="Arial" w:hAnsi="Arial" w:cs="Arial"/>
          <w:sz w:val="24"/>
          <w:szCs w:val="24"/>
        </w:rPr>
      </w:pPr>
    </w:p>
    <w:p w:rsidR="008167C4" w:rsidRPr="00E47C7D" w:rsidRDefault="008167C4" w:rsidP="008167C4">
      <w:pPr>
        <w:pStyle w:val="BodyA"/>
        <w:widowControl w:val="0"/>
        <w:numPr>
          <w:ilvl w:val="0"/>
          <w:numId w:val="21"/>
        </w:numPr>
        <w:spacing w:after="0" w:line="240" w:lineRule="auto"/>
        <w:ind w:left="360" w:right="395"/>
        <w:rPr>
          <w:rFonts w:ascii="Arial" w:eastAsia="Arial" w:hAnsi="Arial" w:cs="Arial"/>
          <w:sz w:val="24"/>
          <w:szCs w:val="24"/>
        </w:rPr>
      </w:pPr>
      <w:r>
        <w:rPr>
          <w:rFonts w:ascii="Arial" w:eastAsia="Arial" w:hAnsi="Arial" w:cs="Arial"/>
          <w:sz w:val="24"/>
          <w:szCs w:val="24"/>
        </w:rPr>
        <w:t>The proposal is unacceptable by virtue of the siting, height and mass</w:t>
      </w:r>
      <w:r w:rsidR="005F102C">
        <w:rPr>
          <w:rFonts w:ascii="Arial" w:eastAsia="Arial" w:hAnsi="Arial" w:cs="Arial"/>
          <w:sz w:val="24"/>
          <w:szCs w:val="24"/>
        </w:rPr>
        <w:t>ing</w:t>
      </w:r>
      <w:r>
        <w:rPr>
          <w:rFonts w:ascii="Arial" w:eastAsia="Arial" w:hAnsi="Arial" w:cs="Arial"/>
          <w:sz w:val="24"/>
          <w:szCs w:val="24"/>
        </w:rPr>
        <w:t xml:space="preserve"> of Building A which would relate poorly to and have an overbearing impact on the garden of No.13 Manor Place and consequently would be detrimental to the amenities of the occupiers. The proposal would therefore be contrary to Policy HP14 of the Sites and Housing Plan.</w:t>
      </w:r>
    </w:p>
    <w:p w:rsidR="008167C4" w:rsidRDefault="008167C4">
      <w:pPr>
        <w:rPr>
          <w:b/>
          <w:bCs/>
        </w:rPr>
      </w:pPr>
    </w:p>
    <w:p w:rsidR="006572A4" w:rsidRDefault="006572A4">
      <w:pPr>
        <w:rPr>
          <w:b/>
          <w:bCs/>
        </w:rPr>
      </w:pPr>
      <w:r>
        <w:rPr>
          <w:b/>
          <w:bCs/>
        </w:rPr>
        <w:t>Principal Planning Policies:</w:t>
      </w:r>
    </w:p>
    <w:p w:rsidR="006572A4" w:rsidRDefault="006572A4">
      <w:pPr>
        <w:widowControl w:val="0"/>
      </w:pPr>
    </w:p>
    <w:p w:rsidR="006572A4" w:rsidRDefault="006572A4">
      <w:pPr>
        <w:widowControl w:val="0"/>
        <w:rPr>
          <w:u w:val="single"/>
        </w:rPr>
      </w:pPr>
      <w:r>
        <w:rPr>
          <w:u w:val="single"/>
        </w:rPr>
        <w:t>Oxford Local Plan 2001-2016</w:t>
      </w:r>
    </w:p>
    <w:p w:rsidR="006572A4" w:rsidRPr="00100B0D" w:rsidRDefault="006572A4">
      <w:pPr>
        <w:widowControl w:val="0"/>
      </w:pPr>
      <w:r w:rsidRPr="00100B0D">
        <w:rPr>
          <w:bCs/>
        </w:rPr>
        <w:t>CP1</w:t>
      </w:r>
      <w:r w:rsidRPr="00100B0D">
        <w:t xml:space="preserve"> - Development Proposals</w:t>
      </w:r>
    </w:p>
    <w:p w:rsidR="006572A4" w:rsidRPr="00100B0D" w:rsidRDefault="006572A4">
      <w:pPr>
        <w:widowControl w:val="0"/>
      </w:pPr>
      <w:r w:rsidRPr="00100B0D">
        <w:rPr>
          <w:bCs/>
        </w:rPr>
        <w:t>CP6</w:t>
      </w:r>
      <w:r w:rsidRPr="00100B0D">
        <w:t xml:space="preserve"> - Efficient Use of Land &amp; Density</w:t>
      </w:r>
    </w:p>
    <w:p w:rsidR="006572A4" w:rsidRPr="00100B0D" w:rsidRDefault="006572A4">
      <w:pPr>
        <w:widowControl w:val="0"/>
      </w:pPr>
      <w:r w:rsidRPr="00100B0D">
        <w:rPr>
          <w:bCs/>
        </w:rPr>
        <w:t>CP8</w:t>
      </w:r>
      <w:r w:rsidRPr="00100B0D">
        <w:t xml:space="preserve"> - Design Devel</w:t>
      </w:r>
      <w:r w:rsidR="008C69CA" w:rsidRPr="00100B0D">
        <w:t>o</w:t>
      </w:r>
      <w:r w:rsidRPr="00100B0D">
        <w:t>pm</w:t>
      </w:r>
      <w:r w:rsidR="008C69CA" w:rsidRPr="00100B0D">
        <w:t>en</w:t>
      </w:r>
      <w:r w:rsidRPr="00100B0D">
        <w:t>t to Relate to its Context</w:t>
      </w:r>
    </w:p>
    <w:p w:rsidR="006572A4" w:rsidRPr="00100B0D" w:rsidRDefault="006572A4">
      <w:pPr>
        <w:widowControl w:val="0"/>
      </w:pPr>
      <w:r w:rsidRPr="00100B0D">
        <w:rPr>
          <w:bCs/>
        </w:rPr>
        <w:t>CP9</w:t>
      </w:r>
      <w:r w:rsidRPr="00100B0D">
        <w:t xml:space="preserve"> - Creating Successful New Places</w:t>
      </w:r>
    </w:p>
    <w:p w:rsidR="006572A4" w:rsidRPr="00100B0D" w:rsidRDefault="006572A4">
      <w:pPr>
        <w:widowControl w:val="0"/>
      </w:pPr>
      <w:r w:rsidRPr="00100B0D">
        <w:rPr>
          <w:bCs/>
        </w:rPr>
        <w:t>CP10</w:t>
      </w:r>
      <w:r w:rsidRPr="00100B0D">
        <w:t xml:space="preserve"> - Siting Devel</w:t>
      </w:r>
      <w:r w:rsidR="008C69CA" w:rsidRPr="00100B0D">
        <w:t>o</w:t>
      </w:r>
      <w:r w:rsidRPr="00100B0D">
        <w:t>pm</w:t>
      </w:r>
      <w:r w:rsidR="008C69CA" w:rsidRPr="00100B0D">
        <w:t>e</w:t>
      </w:r>
      <w:r w:rsidRPr="00100B0D">
        <w:t>nt to Meet Function</w:t>
      </w:r>
      <w:r w:rsidR="008C69CA" w:rsidRPr="00100B0D">
        <w:t>a</w:t>
      </w:r>
      <w:r w:rsidRPr="00100B0D">
        <w:t>l Needs</w:t>
      </w:r>
    </w:p>
    <w:p w:rsidR="006572A4" w:rsidRPr="00100B0D" w:rsidRDefault="006572A4">
      <w:pPr>
        <w:widowControl w:val="0"/>
      </w:pPr>
      <w:r w:rsidRPr="00100B0D">
        <w:rPr>
          <w:bCs/>
        </w:rPr>
        <w:t>CP11</w:t>
      </w:r>
      <w:r w:rsidRPr="00100B0D">
        <w:t xml:space="preserve"> - Landscape Design</w:t>
      </w:r>
    </w:p>
    <w:p w:rsidR="006572A4" w:rsidRPr="00100B0D" w:rsidRDefault="006572A4">
      <w:pPr>
        <w:widowControl w:val="0"/>
      </w:pPr>
      <w:r w:rsidRPr="00100B0D">
        <w:rPr>
          <w:bCs/>
        </w:rPr>
        <w:t>CP13</w:t>
      </w:r>
      <w:r w:rsidRPr="00100B0D">
        <w:t xml:space="preserve"> - Accessibility</w:t>
      </w:r>
    </w:p>
    <w:p w:rsidR="006572A4" w:rsidRPr="00100B0D" w:rsidRDefault="006572A4">
      <w:pPr>
        <w:widowControl w:val="0"/>
      </w:pPr>
      <w:r w:rsidRPr="00100B0D">
        <w:rPr>
          <w:bCs/>
        </w:rPr>
        <w:t>CP14</w:t>
      </w:r>
      <w:r w:rsidRPr="00100B0D">
        <w:t xml:space="preserve"> - Public Art</w:t>
      </w:r>
    </w:p>
    <w:p w:rsidR="006572A4" w:rsidRPr="00100B0D" w:rsidRDefault="006572A4">
      <w:pPr>
        <w:widowControl w:val="0"/>
      </w:pPr>
      <w:r w:rsidRPr="00100B0D">
        <w:rPr>
          <w:bCs/>
        </w:rPr>
        <w:t>CP17</w:t>
      </w:r>
      <w:r w:rsidRPr="00100B0D">
        <w:t xml:space="preserve"> - Recycled Materials</w:t>
      </w:r>
    </w:p>
    <w:p w:rsidR="006572A4" w:rsidRPr="00100B0D" w:rsidRDefault="006572A4">
      <w:pPr>
        <w:widowControl w:val="0"/>
      </w:pPr>
      <w:r w:rsidRPr="00100B0D">
        <w:rPr>
          <w:bCs/>
        </w:rPr>
        <w:t>CP18</w:t>
      </w:r>
      <w:r w:rsidRPr="00100B0D">
        <w:t xml:space="preserve"> - Natural Resource Impact Analysis</w:t>
      </w:r>
    </w:p>
    <w:p w:rsidR="006572A4" w:rsidRPr="00100B0D" w:rsidRDefault="006572A4">
      <w:pPr>
        <w:widowControl w:val="0"/>
      </w:pPr>
      <w:r w:rsidRPr="00100B0D">
        <w:rPr>
          <w:bCs/>
        </w:rPr>
        <w:t>CP19</w:t>
      </w:r>
      <w:r w:rsidRPr="00100B0D">
        <w:t xml:space="preserve"> - Nuisance</w:t>
      </w:r>
    </w:p>
    <w:p w:rsidR="006572A4" w:rsidRPr="00100B0D" w:rsidRDefault="006572A4">
      <w:pPr>
        <w:widowControl w:val="0"/>
      </w:pPr>
      <w:r w:rsidRPr="00100B0D">
        <w:rPr>
          <w:bCs/>
        </w:rPr>
        <w:t>CP20</w:t>
      </w:r>
      <w:r w:rsidRPr="00100B0D">
        <w:t xml:space="preserve"> - Lighting</w:t>
      </w:r>
    </w:p>
    <w:p w:rsidR="006572A4" w:rsidRPr="00100B0D" w:rsidRDefault="006572A4">
      <w:pPr>
        <w:widowControl w:val="0"/>
      </w:pPr>
      <w:r w:rsidRPr="00100B0D">
        <w:rPr>
          <w:bCs/>
        </w:rPr>
        <w:t>CP21</w:t>
      </w:r>
      <w:r w:rsidRPr="00100B0D">
        <w:t xml:space="preserve"> - Noise</w:t>
      </w:r>
    </w:p>
    <w:p w:rsidR="006572A4" w:rsidRPr="00100B0D" w:rsidRDefault="006572A4">
      <w:pPr>
        <w:widowControl w:val="0"/>
      </w:pPr>
      <w:r w:rsidRPr="00100B0D">
        <w:rPr>
          <w:bCs/>
        </w:rPr>
        <w:t>TR1</w:t>
      </w:r>
      <w:r w:rsidRPr="00100B0D">
        <w:t xml:space="preserve"> - Transport Assessment</w:t>
      </w:r>
    </w:p>
    <w:p w:rsidR="006572A4" w:rsidRPr="00100B0D" w:rsidRDefault="006572A4">
      <w:pPr>
        <w:widowControl w:val="0"/>
      </w:pPr>
      <w:r w:rsidRPr="00100B0D">
        <w:rPr>
          <w:bCs/>
        </w:rPr>
        <w:t>TR2</w:t>
      </w:r>
      <w:r w:rsidRPr="00100B0D">
        <w:t xml:space="preserve"> - Travel Plans</w:t>
      </w:r>
    </w:p>
    <w:p w:rsidR="006572A4" w:rsidRPr="00100B0D" w:rsidRDefault="006572A4">
      <w:pPr>
        <w:widowControl w:val="0"/>
      </w:pPr>
      <w:r w:rsidRPr="00100B0D">
        <w:rPr>
          <w:bCs/>
        </w:rPr>
        <w:t>TR3</w:t>
      </w:r>
      <w:r w:rsidRPr="00100B0D">
        <w:t xml:space="preserve"> - Car Parking Standards</w:t>
      </w:r>
    </w:p>
    <w:p w:rsidR="006572A4" w:rsidRPr="00100B0D" w:rsidRDefault="006572A4">
      <w:pPr>
        <w:widowControl w:val="0"/>
      </w:pPr>
      <w:r w:rsidRPr="00100B0D">
        <w:rPr>
          <w:bCs/>
        </w:rPr>
        <w:t>TR4</w:t>
      </w:r>
      <w:r w:rsidRPr="00100B0D">
        <w:t xml:space="preserve"> - Pedestrian &amp; Cycle Facilities</w:t>
      </w:r>
    </w:p>
    <w:p w:rsidR="006572A4" w:rsidRPr="00100B0D" w:rsidRDefault="006572A4">
      <w:pPr>
        <w:widowControl w:val="0"/>
      </w:pPr>
      <w:r w:rsidRPr="00100B0D">
        <w:rPr>
          <w:bCs/>
        </w:rPr>
        <w:t>TR5</w:t>
      </w:r>
      <w:r w:rsidRPr="00100B0D">
        <w:t xml:space="preserve"> - Pedestrian &amp; Cycle Routes</w:t>
      </w:r>
    </w:p>
    <w:p w:rsidR="006572A4" w:rsidRPr="00100B0D" w:rsidRDefault="006572A4">
      <w:pPr>
        <w:widowControl w:val="0"/>
      </w:pPr>
      <w:r w:rsidRPr="00100B0D">
        <w:rPr>
          <w:bCs/>
        </w:rPr>
        <w:t>NE6</w:t>
      </w:r>
      <w:r w:rsidRPr="00100B0D">
        <w:t xml:space="preserve"> - Oxford's Watercourses</w:t>
      </w:r>
    </w:p>
    <w:p w:rsidR="006572A4" w:rsidRPr="00100B0D" w:rsidRDefault="006572A4">
      <w:pPr>
        <w:widowControl w:val="0"/>
      </w:pPr>
      <w:r w:rsidRPr="00100B0D">
        <w:rPr>
          <w:bCs/>
        </w:rPr>
        <w:t>NE12</w:t>
      </w:r>
      <w:r w:rsidRPr="00100B0D">
        <w:t xml:space="preserve"> - Groundwater Flow</w:t>
      </w:r>
    </w:p>
    <w:p w:rsidR="006572A4" w:rsidRDefault="006572A4">
      <w:pPr>
        <w:widowControl w:val="0"/>
      </w:pPr>
      <w:r w:rsidRPr="00100B0D">
        <w:rPr>
          <w:bCs/>
        </w:rPr>
        <w:t>NE13</w:t>
      </w:r>
      <w:r w:rsidRPr="00100B0D">
        <w:t xml:space="preserve"> - Water Quality</w:t>
      </w:r>
    </w:p>
    <w:p w:rsidR="006572A4" w:rsidRPr="00100B0D" w:rsidRDefault="006572A4">
      <w:pPr>
        <w:widowControl w:val="0"/>
      </w:pPr>
      <w:r w:rsidRPr="00100B0D">
        <w:rPr>
          <w:bCs/>
        </w:rPr>
        <w:t>NE14</w:t>
      </w:r>
      <w:r w:rsidRPr="00100B0D">
        <w:t xml:space="preserve"> - Water and Sewerage Infrastructure</w:t>
      </w:r>
    </w:p>
    <w:p w:rsidR="006572A4" w:rsidRPr="00100B0D" w:rsidRDefault="006572A4">
      <w:pPr>
        <w:widowControl w:val="0"/>
      </w:pPr>
      <w:r w:rsidRPr="00100B0D">
        <w:rPr>
          <w:bCs/>
        </w:rPr>
        <w:t>NE15</w:t>
      </w:r>
      <w:r w:rsidRPr="00100B0D">
        <w:t xml:space="preserve"> - Loss of Trees and Hedgerows</w:t>
      </w:r>
    </w:p>
    <w:p w:rsidR="006572A4" w:rsidRPr="00100B0D" w:rsidRDefault="006572A4">
      <w:pPr>
        <w:widowControl w:val="0"/>
      </w:pPr>
      <w:r w:rsidRPr="00100B0D">
        <w:rPr>
          <w:bCs/>
        </w:rPr>
        <w:t>NE16</w:t>
      </w:r>
      <w:r w:rsidRPr="00100B0D">
        <w:t xml:space="preserve"> - Protected Trees</w:t>
      </w:r>
    </w:p>
    <w:p w:rsidR="006572A4" w:rsidRPr="00100B0D" w:rsidRDefault="006572A4">
      <w:pPr>
        <w:widowControl w:val="0"/>
      </w:pPr>
      <w:r w:rsidRPr="00100B0D">
        <w:rPr>
          <w:bCs/>
        </w:rPr>
        <w:t>NE21</w:t>
      </w:r>
      <w:r w:rsidRPr="00100B0D">
        <w:t xml:space="preserve"> - Species Protection</w:t>
      </w:r>
    </w:p>
    <w:p w:rsidR="006572A4" w:rsidRPr="00100B0D" w:rsidRDefault="006572A4">
      <w:pPr>
        <w:widowControl w:val="0"/>
      </w:pPr>
      <w:r w:rsidRPr="00100B0D">
        <w:rPr>
          <w:bCs/>
        </w:rPr>
        <w:t>NE22</w:t>
      </w:r>
      <w:r w:rsidRPr="00100B0D">
        <w:t xml:space="preserve"> - Independent Assessment</w:t>
      </w:r>
    </w:p>
    <w:p w:rsidR="006572A4" w:rsidRPr="00100B0D" w:rsidRDefault="006572A4">
      <w:pPr>
        <w:widowControl w:val="0"/>
      </w:pPr>
      <w:r w:rsidRPr="00100B0D">
        <w:rPr>
          <w:bCs/>
        </w:rPr>
        <w:t>NE23</w:t>
      </w:r>
      <w:r w:rsidRPr="00100B0D">
        <w:t xml:space="preserve"> - Habitat Creation in New Developments</w:t>
      </w:r>
    </w:p>
    <w:p w:rsidR="006572A4" w:rsidRPr="00100B0D" w:rsidRDefault="006572A4">
      <w:pPr>
        <w:widowControl w:val="0"/>
      </w:pPr>
      <w:r w:rsidRPr="00100B0D">
        <w:rPr>
          <w:bCs/>
        </w:rPr>
        <w:t>HE2</w:t>
      </w:r>
      <w:r w:rsidRPr="00100B0D">
        <w:t xml:space="preserve"> - Archaeology</w:t>
      </w:r>
    </w:p>
    <w:p w:rsidR="006572A4" w:rsidRPr="00100B0D" w:rsidRDefault="006572A4">
      <w:pPr>
        <w:widowControl w:val="0"/>
      </w:pPr>
      <w:r w:rsidRPr="00100B0D">
        <w:rPr>
          <w:bCs/>
        </w:rPr>
        <w:t>HE3</w:t>
      </w:r>
      <w:r w:rsidRPr="00100B0D">
        <w:t xml:space="preserve"> - Listed Buildings and Their Setting</w:t>
      </w:r>
    </w:p>
    <w:p w:rsidR="006572A4" w:rsidRPr="00100B0D" w:rsidRDefault="006572A4">
      <w:pPr>
        <w:widowControl w:val="0"/>
      </w:pPr>
      <w:r w:rsidRPr="00100B0D">
        <w:rPr>
          <w:bCs/>
        </w:rPr>
        <w:t>HE7</w:t>
      </w:r>
      <w:r w:rsidRPr="00100B0D">
        <w:t xml:space="preserve"> - Conservation Areas</w:t>
      </w:r>
    </w:p>
    <w:p w:rsidR="006572A4" w:rsidRPr="00100B0D" w:rsidRDefault="006572A4">
      <w:pPr>
        <w:widowControl w:val="0"/>
      </w:pPr>
      <w:r w:rsidRPr="00100B0D">
        <w:rPr>
          <w:bCs/>
        </w:rPr>
        <w:t>HE8</w:t>
      </w:r>
      <w:r w:rsidRPr="00100B0D">
        <w:t xml:space="preserve"> - Important Parks &amp; Gardens</w:t>
      </w:r>
    </w:p>
    <w:p w:rsidR="006572A4" w:rsidRPr="00100B0D" w:rsidRDefault="006572A4">
      <w:pPr>
        <w:widowControl w:val="0"/>
      </w:pPr>
      <w:r w:rsidRPr="00100B0D">
        <w:rPr>
          <w:bCs/>
        </w:rPr>
        <w:t>HE9</w:t>
      </w:r>
      <w:r w:rsidRPr="00100B0D">
        <w:t xml:space="preserve"> - High Building Areas</w:t>
      </w:r>
    </w:p>
    <w:p w:rsidR="006572A4" w:rsidRPr="00100B0D" w:rsidRDefault="006572A4">
      <w:pPr>
        <w:widowControl w:val="0"/>
      </w:pPr>
      <w:r w:rsidRPr="00100B0D">
        <w:rPr>
          <w:bCs/>
        </w:rPr>
        <w:t>HE10</w:t>
      </w:r>
      <w:r w:rsidRPr="00100B0D">
        <w:t xml:space="preserve"> - View Cones of Oxford</w:t>
      </w:r>
    </w:p>
    <w:p w:rsidR="006572A4" w:rsidRPr="00100B0D" w:rsidRDefault="006572A4">
      <w:pPr>
        <w:widowControl w:val="0"/>
      </w:pPr>
    </w:p>
    <w:p w:rsidR="006572A4" w:rsidRDefault="006572A4">
      <w:pPr>
        <w:pStyle w:val="Header"/>
        <w:tabs>
          <w:tab w:val="left" w:pos="720"/>
        </w:tabs>
        <w:rPr>
          <w:u w:val="single"/>
        </w:rPr>
      </w:pPr>
      <w:r>
        <w:rPr>
          <w:u w:val="single"/>
        </w:rPr>
        <w:t>Core Strategy</w:t>
      </w:r>
    </w:p>
    <w:p w:rsidR="006572A4" w:rsidRPr="00100B0D" w:rsidRDefault="00EF28DA">
      <w:pPr>
        <w:widowControl w:val="0"/>
      </w:pPr>
      <w:r w:rsidRPr="00100B0D">
        <w:rPr>
          <w:bCs/>
        </w:rPr>
        <w:t>CS1</w:t>
      </w:r>
      <w:r w:rsidR="006572A4" w:rsidRPr="00100B0D">
        <w:t xml:space="preserve"> - Hierarchy of centres</w:t>
      </w:r>
    </w:p>
    <w:p w:rsidR="006572A4" w:rsidRPr="00100B0D" w:rsidRDefault="00EF28DA">
      <w:pPr>
        <w:widowControl w:val="0"/>
      </w:pPr>
      <w:r w:rsidRPr="00100B0D">
        <w:rPr>
          <w:bCs/>
        </w:rPr>
        <w:t>CS2</w:t>
      </w:r>
      <w:r w:rsidR="006572A4" w:rsidRPr="00100B0D">
        <w:t xml:space="preserve"> - Previously developed and greenfield land</w:t>
      </w:r>
    </w:p>
    <w:p w:rsidR="006572A4" w:rsidRPr="00100B0D" w:rsidRDefault="00EF28DA">
      <w:pPr>
        <w:widowControl w:val="0"/>
      </w:pPr>
      <w:r w:rsidRPr="00100B0D">
        <w:rPr>
          <w:bCs/>
        </w:rPr>
        <w:t>CS9</w:t>
      </w:r>
      <w:r w:rsidR="006572A4" w:rsidRPr="00100B0D">
        <w:t xml:space="preserve"> - Energy and natural resources</w:t>
      </w:r>
    </w:p>
    <w:p w:rsidR="006572A4" w:rsidRPr="00100B0D" w:rsidRDefault="00EF28DA">
      <w:pPr>
        <w:widowControl w:val="0"/>
      </w:pPr>
      <w:r w:rsidRPr="00100B0D">
        <w:rPr>
          <w:bCs/>
        </w:rPr>
        <w:t>CS11</w:t>
      </w:r>
      <w:r w:rsidR="006572A4" w:rsidRPr="00100B0D">
        <w:t xml:space="preserve"> - Flooding</w:t>
      </w:r>
    </w:p>
    <w:p w:rsidR="006572A4" w:rsidRPr="00100B0D" w:rsidRDefault="006572A4">
      <w:pPr>
        <w:widowControl w:val="0"/>
      </w:pPr>
      <w:r w:rsidRPr="00100B0D">
        <w:rPr>
          <w:bCs/>
        </w:rPr>
        <w:t>CS12</w:t>
      </w:r>
      <w:r w:rsidRPr="00100B0D">
        <w:t xml:space="preserve"> - Biodiversity</w:t>
      </w:r>
    </w:p>
    <w:p w:rsidR="006572A4" w:rsidRPr="00100B0D" w:rsidRDefault="006572A4">
      <w:pPr>
        <w:widowControl w:val="0"/>
      </w:pPr>
      <w:r w:rsidRPr="00100B0D">
        <w:rPr>
          <w:bCs/>
        </w:rPr>
        <w:t>CS13</w:t>
      </w:r>
      <w:r w:rsidRPr="00100B0D">
        <w:t xml:space="preserve"> - Supporting access to new development</w:t>
      </w:r>
    </w:p>
    <w:p w:rsidR="006572A4" w:rsidRPr="00100B0D" w:rsidRDefault="006572A4">
      <w:pPr>
        <w:widowControl w:val="0"/>
      </w:pPr>
      <w:r w:rsidRPr="00100B0D">
        <w:rPr>
          <w:bCs/>
        </w:rPr>
        <w:t>CS17</w:t>
      </w:r>
      <w:r w:rsidRPr="00100B0D">
        <w:t xml:space="preserve"> - Infrastructure and developer contribut</w:t>
      </w:r>
      <w:r w:rsidR="00EF28DA" w:rsidRPr="00100B0D">
        <w:t>io</w:t>
      </w:r>
      <w:r w:rsidRPr="00100B0D">
        <w:t>ns</w:t>
      </w:r>
    </w:p>
    <w:p w:rsidR="006572A4" w:rsidRPr="00100B0D" w:rsidRDefault="00EF28DA">
      <w:pPr>
        <w:widowControl w:val="0"/>
      </w:pPr>
      <w:r w:rsidRPr="00100B0D">
        <w:rPr>
          <w:bCs/>
        </w:rPr>
        <w:t>CS18</w:t>
      </w:r>
      <w:r w:rsidR="006572A4" w:rsidRPr="00100B0D">
        <w:t xml:space="preserve"> - Urb</w:t>
      </w:r>
      <w:r w:rsidRPr="00100B0D">
        <w:t>an</w:t>
      </w:r>
      <w:r w:rsidR="006572A4" w:rsidRPr="00100B0D">
        <w:t xml:space="preserve"> design, town character, historic env</w:t>
      </w:r>
      <w:r w:rsidRPr="00100B0D">
        <w:t>ironment</w:t>
      </w:r>
    </w:p>
    <w:p w:rsidR="006572A4" w:rsidRPr="00100B0D" w:rsidRDefault="006572A4">
      <w:pPr>
        <w:widowControl w:val="0"/>
      </w:pPr>
      <w:r w:rsidRPr="00100B0D">
        <w:rPr>
          <w:bCs/>
        </w:rPr>
        <w:t>CS19</w:t>
      </w:r>
      <w:r w:rsidRPr="00100B0D">
        <w:t xml:space="preserve"> - Community safety</w:t>
      </w:r>
    </w:p>
    <w:p w:rsidR="006572A4" w:rsidRDefault="00EF28DA">
      <w:pPr>
        <w:widowControl w:val="0"/>
      </w:pPr>
      <w:r w:rsidRPr="00100B0D">
        <w:rPr>
          <w:bCs/>
        </w:rPr>
        <w:t>CS25</w:t>
      </w:r>
      <w:r w:rsidR="006572A4">
        <w:t xml:space="preserve"> - Student accommodation</w:t>
      </w:r>
    </w:p>
    <w:p w:rsidR="006572A4" w:rsidRDefault="006572A4">
      <w:pPr>
        <w:widowControl w:val="0"/>
      </w:pPr>
    </w:p>
    <w:p w:rsidR="006572A4" w:rsidRDefault="006572A4">
      <w:pPr>
        <w:widowControl w:val="0"/>
        <w:rPr>
          <w:u w:val="single"/>
        </w:rPr>
      </w:pPr>
      <w:r>
        <w:rPr>
          <w:u w:val="single"/>
        </w:rPr>
        <w:t>Sites and Housing Plan</w:t>
      </w:r>
    </w:p>
    <w:p w:rsidR="006572A4" w:rsidRPr="00100B0D" w:rsidRDefault="006572A4">
      <w:pPr>
        <w:widowControl w:val="0"/>
      </w:pPr>
      <w:r w:rsidRPr="00100B0D">
        <w:rPr>
          <w:bCs/>
        </w:rPr>
        <w:t>HP5</w:t>
      </w:r>
      <w:r w:rsidRPr="00100B0D">
        <w:t xml:space="preserve"> - Location of Student Accommodation</w:t>
      </w:r>
    </w:p>
    <w:p w:rsidR="006572A4" w:rsidRPr="00100B0D" w:rsidRDefault="006572A4">
      <w:pPr>
        <w:widowControl w:val="0"/>
      </w:pPr>
      <w:r w:rsidRPr="00100B0D">
        <w:rPr>
          <w:bCs/>
        </w:rPr>
        <w:t>HP6</w:t>
      </w:r>
      <w:r w:rsidRPr="00100B0D">
        <w:t xml:space="preserve"> - Affordable Housing from Student Accomm</w:t>
      </w:r>
      <w:r w:rsidR="00820671" w:rsidRPr="00100B0D">
        <w:t>odation</w:t>
      </w:r>
    </w:p>
    <w:p w:rsidR="006572A4" w:rsidRPr="00100B0D" w:rsidRDefault="006572A4">
      <w:pPr>
        <w:widowControl w:val="0"/>
      </w:pPr>
      <w:r w:rsidRPr="00100B0D">
        <w:rPr>
          <w:bCs/>
        </w:rPr>
        <w:t>HP9</w:t>
      </w:r>
      <w:r w:rsidRPr="00100B0D">
        <w:t xml:space="preserve"> - Design, Character and Context</w:t>
      </w:r>
    </w:p>
    <w:p w:rsidR="006572A4" w:rsidRPr="00100B0D" w:rsidRDefault="006572A4">
      <w:pPr>
        <w:widowControl w:val="0"/>
      </w:pPr>
      <w:r w:rsidRPr="00100B0D">
        <w:rPr>
          <w:bCs/>
        </w:rPr>
        <w:t>HP11</w:t>
      </w:r>
      <w:r w:rsidRPr="00100B0D">
        <w:t xml:space="preserve"> - Low Carbon Homes</w:t>
      </w:r>
    </w:p>
    <w:p w:rsidR="006572A4" w:rsidRPr="00100B0D" w:rsidRDefault="006572A4">
      <w:pPr>
        <w:widowControl w:val="0"/>
      </w:pPr>
      <w:r w:rsidRPr="00100B0D">
        <w:rPr>
          <w:bCs/>
        </w:rPr>
        <w:t>HP14</w:t>
      </w:r>
      <w:r w:rsidRPr="00100B0D">
        <w:t xml:space="preserve"> - Privacy and Daylight</w:t>
      </w:r>
    </w:p>
    <w:p w:rsidR="006572A4" w:rsidRPr="00100B0D" w:rsidRDefault="006572A4">
      <w:pPr>
        <w:widowControl w:val="0"/>
      </w:pPr>
      <w:r w:rsidRPr="00100B0D">
        <w:rPr>
          <w:bCs/>
        </w:rPr>
        <w:t>HP15</w:t>
      </w:r>
      <w:r w:rsidR="00820671" w:rsidRPr="00100B0D">
        <w:rPr>
          <w:bCs/>
        </w:rPr>
        <w:t xml:space="preserve"> </w:t>
      </w:r>
      <w:r w:rsidRPr="00100B0D">
        <w:t>- Residential cycle parking</w:t>
      </w:r>
    </w:p>
    <w:p w:rsidR="006572A4" w:rsidRPr="00100B0D" w:rsidRDefault="006572A4">
      <w:pPr>
        <w:widowControl w:val="0"/>
      </w:pPr>
      <w:r w:rsidRPr="00100B0D">
        <w:rPr>
          <w:bCs/>
        </w:rPr>
        <w:t>HP16</w:t>
      </w:r>
      <w:r w:rsidRPr="00100B0D">
        <w:t xml:space="preserve"> - Residential car parking</w:t>
      </w:r>
    </w:p>
    <w:p w:rsidR="006572A4" w:rsidRDefault="006572A4">
      <w:pPr>
        <w:widowControl w:val="0"/>
      </w:pPr>
      <w:r w:rsidRPr="00100B0D">
        <w:rPr>
          <w:bCs/>
        </w:rPr>
        <w:t>SP27</w:t>
      </w:r>
      <w:r w:rsidRPr="00100B0D">
        <w:t xml:space="preserve"> -</w:t>
      </w:r>
      <w:r>
        <w:t xml:space="preserve"> Land off Manor Place</w:t>
      </w:r>
    </w:p>
    <w:p w:rsidR="006572A4" w:rsidRDefault="006572A4">
      <w:pPr>
        <w:widowControl w:val="0"/>
      </w:pPr>
    </w:p>
    <w:p w:rsidR="006572A4" w:rsidRDefault="006572A4">
      <w:pPr>
        <w:widowControl w:val="0"/>
        <w:rPr>
          <w:u w:val="single"/>
        </w:rPr>
      </w:pPr>
      <w:r>
        <w:rPr>
          <w:u w:val="single"/>
        </w:rPr>
        <w:t>Other Planning Documents</w:t>
      </w:r>
    </w:p>
    <w:p w:rsidR="00100B0D" w:rsidRPr="00100B0D" w:rsidRDefault="00100B0D" w:rsidP="00100B0D">
      <w:pPr>
        <w:pStyle w:val="ListParagraph"/>
        <w:widowControl w:val="0"/>
        <w:numPr>
          <w:ilvl w:val="0"/>
          <w:numId w:val="11"/>
        </w:numPr>
      </w:pPr>
      <w:r w:rsidRPr="00100B0D">
        <w:t xml:space="preserve">National Planning Policy </w:t>
      </w:r>
      <w:r w:rsidR="00846FBF">
        <w:t>Framework (NPPF)</w:t>
      </w:r>
      <w:r w:rsidRPr="00100B0D">
        <w:t xml:space="preserve"> </w:t>
      </w:r>
    </w:p>
    <w:p w:rsidR="00100B0D" w:rsidRPr="00100B0D" w:rsidRDefault="00846FBF" w:rsidP="00100B0D">
      <w:pPr>
        <w:pStyle w:val="ListParagraph"/>
        <w:widowControl w:val="0"/>
        <w:numPr>
          <w:ilvl w:val="0"/>
          <w:numId w:val="11"/>
        </w:numPr>
        <w:rPr>
          <w:u w:val="single"/>
        </w:rPr>
      </w:pPr>
      <w:r>
        <w:t xml:space="preserve">National </w:t>
      </w:r>
      <w:r w:rsidR="00100B0D" w:rsidRPr="00100B0D">
        <w:t>Planning Practice Guidance</w:t>
      </w:r>
      <w:r w:rsidR="00100B0D">
        <w:t>.</w:t>
      </w:r>
    </w:p>
    <w:p w:rsidR="00EF28DA" w:rsidRPr="00AF187A" w:rsidRDefault="00EF28DA" w:rsidP="00100B0D">
      <w:pPr>
        <w:pStyle w:val="BodyA"/>
        <w:widowControl w:val="0"/>
        <w:numPr>
          <w:ilvl w:val="0"/>
          <w:numId w:val="11"/>
        </w:numPr>
        <w:spacing w:after="0" w:line="240" w:lineRule="auto"/>
        <w:rPr>
          <w:rFonts w:ascii="Arial" w:hAnsi="Arial" w:cs="Arial"/>
          <w:sz w:val="24"/>
          <w:szCs w:val="24"/>
        </w:rPr>
      </w:pPr>
      <w:r w:rsidRPr="00AF187A">
        <w:rPr>
          <w:rFonts w:ascii="Arial" w:hAnsi="Arial" w:cs="Arial"/>
          <w:sz w:val="24"/>
          <w:szCs w:val="24"/>
        </w:rPr>
        <w:t>Affordable Housing and Planning Obligations SPD</w:t>
      </w:r>
    </w:p>
    <w:p w:rsidR="00EF28DA" w:rsidRPr="00AF187A" w:rsidRDefault="00EF28DA" w:rsidP="00100B0D">
      <w:pPr>
        <w:pStyle w:val="BodyA"/>
        <w:widowControl w:val="0"/>
        <w:numPr>
          <w:ilvl w:val="0"/>
          <w:numId w:val="11"/>
        </w:numPr>
        <w:spacing w:after="0" w:line="240" w:lineRule="auto"/>
        <w:rPr>
          <w:rFonts w:ascii="Arial" w:hAnsi="Arial" w:cs="Arial"/>
          <w:sz w:val="24"/>
          <w:szCs w:val="24"/>
        </w:rPr>
      </w:pPr>
      <w:r w:rsidRPr="00AF187A">
        <w:rPr>
          <w:rFonts w:ascii="Arial" w:hAnsi="Arial" w:cs="Arial"/>
          <w:sz w:val="24"/>
          <w:szCs w:val="24"/>
        </w:rPr>
        <w:t>Parking Standards, Transport Assessment and Travel Plan is SPD 2007</w:t>
      </w:r>
    </w:p>
    <w:p w:rsidR="00EF28DA" w:rsidRPr="00AF187A" w:rsidRDefault="00EF28DA" w:rsidP="00100B0D">
      <w:pPr>
        <w:pStyle w:val="BodyA"/>
        <w:widowControl w:val="0"/>
        <w:numPr>
          <w:ilvl w:val="0"/>
          <w:numId w:val="11"/>
        </w:numPr>
        <w:spacing w:after="0" w:line="240" w:lineRule="auto"/>
        <w:rPr>
          <w:rFonts w:ascii="Arial" w:hAnsi="Arial" w:cs="Arial"/>
          <w:sz w:val="24"/>
          <w:szCs w:val="24"/>
        </w:rPr>
      </w:pPr>
      <w:r w:rsidRPr="00AF187A">
        <w:rPr>
          <w:rFonts w:ascii="Arial" w:hAnsi="Arial" w:cs="Arial"/>
          <w:sz w:val="24"/>
          <w:szCs w:val="24"/>
        </w:rPr>
        <w:t xml:space="preserve">Natural Resource </w:t>
      </w:r>
      <w:r w:rsidR="00846FBF">
        <w:rPr>
          <w:rFonts w:ascii="Arial" w:hAnsi="Arial" w:cs="Arial"/>
          <w:sz w:val="24"/>
          <w:szCs w:val="24"/>
        </w:rPr>
        <w:t>I</w:t>
      </w:r>
      <w:r w:rsidRPr="00AF187A">
        <w:rPr>
          <w:rFonts w:ascii="Arial" w:hAnsi="Arial" w:cs="Arial"/>
          <w:sz w:val="24"/>
          <w:szCs w:val="24"/>
        </w:rPr>
        <w:t xml:space="preserve">mpact Assessment SPD </w:t>
      </w:r>
    </w:p>
    <w:p w:rsidR="00EF28DA" w:rsidRPr="00AF187A" w:rsidRDefault="00EF28DA" w:rsidP="00100B0D">
      <w:pPr>
        <w:pStyle w:val="BodyA"/>
        <w:widowControl w:val="0"/>
        <w:numPr>
          <w:ilvl w:val="0"/>
          <w:numId w:val="11"/>
        </w:numPr>
        <w:spacing w:after="0" w:line="240" w:lineRule="auto"/>
        <w:rPr>
          <w:rFonts w:ascii="Arial" w:hAnsi="Arial" w:cs="Arial"/>
          <w:sz w:val="24"/>
          <w:szCs w:val="24"/>
        </w:rPr>
      </w:pPr>
      <w:r w:rsidRPr="00AF187A">
        <w:rPr>
          <w:rFonts w:ascii="Arial" w:hAnsi="Arial" w:cs="Arial"/>
          <w:sz w:val="24"/>
          <w:szCs w:val="24"/>
        </w:rPr>
        <w:t>Oxford Character Assessment Toolkit</w:t>
      </w:r>
    </w:p>
    <w:p w:rsidR="00EF28DA" w:rsidRPr="00AF187A" w:rsidRDefault="00EF28DA" w:rsidP="00100B0D">
      <w:pPr>
        <w:pStyle w:val="BodyA"/>
        <w:widowControl w:val="0"/>
        <w:numPr>
          <w:ilvl w:val="0"/>
          <w:numId w:val="11"/>
        </w:numPr>
        <w:spacing w:after="0" w:line="240" w:lineRule="auto"/>
        <w:rPr>
          <w:rFonts w:ascii="Arial" w:hAnsi="Arial" w:cs="Arial"/>
          <w:sz w:val="24"/>
          <w:szCs w:val="24"/>
        </w:rPr>
      </w:pPr>
      <w:r w:rsidRPr="00AF187A">
        <w:rPr>
          <w:rFonts w:ascii="Arial" w:hAnsi="Arial" w:cs="Arial"/>
          <w:sz w:val="24"/>
          <w:szCs w:val="24"/>
        </w:rPr>
        <w:t>English Heritage: The</w:t>
      </w:r>
      <w:r w:rsidR="00100B0D">
        <w:rPr>
          <w:rFonts w:ascii="Arial" w:hAnsi="Arial" w:cs="Arial"/>
          <w:sz w:val="24"/>
          <w:szCs w:val="24"/>
        </w:rPr>
        <w:t xml:space="preserve"> S</w:t>
      </w:r>
      <w:r w:rsidRPr="00AF187A">
        <w:rPr>
          <w:rFonts w:ascii="Arial" w:hAnsi="Arial" w:cs="Arial"/>
          <w:sz w:val="24"/>
          <w:szCs w:val="24"/>
        </w:rPr>
        <w:t xml:space="preserve">etting of </w:t>
      </w:r>
      <w:r w:rsidR="00100B0D">
        <w:rPr>
          <w:rFonts w:ascii="Arial" w:hAnsi="Arial" w:cs="Arial"/>
          <w:sz w:val="24"/>
          <w:szCs w:val="24"/>
        </w:rPr>
        <w:t>H</w:t>
      </w:r>
      <w:r w:rsidRPr="00AF187A">
        <w:rPr>
          <w:rFonts w:ascii="Arial" w:hAnsi="Arial" w:cs="Arial"/>
          <w:sz w:val="24"/>
          <w:szCs w:val="24"/>
        </w:rPr>
        <w:t xml:space="preserve">eritage </w:t>
      </w:r>
      <w:r w:rsidR="00100B0D">
        <w:rPr>
          <w:rFonts w:ascii="Arial" w:hAnsi="Arial" w:cs="Arial"/>
          <w:sz w:val="24"/>
          <w:szCs w:val="24"/>
        </w:rPr>
        <w:t>A</w:t>
      </w:r>
      <w:r w:rsidRPr="00AF187A">
        <w:rPr>
          <w:rFonts w:ascii="Arial" w:hAnsi="Arial" w:cs="Arial"/>
          <w:sz w:val="24"/>
          <w:szCs w:val="24"/>
        </w:rPr>
        <w:t>ssets (October 2011)</w:t>
      </w:r>
    </w:p>
    <w:p w:rsidR="00EF28DA" w:rsidRDefault="00EF28DA" w:rsidP="00100B0D">
      <w:pPr>
        <w:pStyle w:val="BodyA"/>
        <w:widowControl w:val="0"/>
        <w:numPr>
          <w:ilvl w:val="0"/>
          <w:numId w:val="11"/>
        </w:numPr>
        <w:spacing w:after="0" w:line="240" w:lineRule="auto"/>
        <w:rPr>
          <w:rFonts w:ascii="Arial" w:hAnsi="Arial" w:cs="Arial"/>
          <w:sz w:val="24"/>
          <w:szCs w:val="24"/>
        </w:rPr>
      </w:pPr>
      <w:r w:rsidRPr="00AF187A">
        <w:rPr>
          <w:rFonts w:ascii="Arial" w:hAnsi="Arial" w:cs="Arial"/>
          <w:sz w:val="24"/>
          <w:szCs w:val="24"/>
        </w:rPr>
        <w:t xml:space="preserve">English Heritage: Good </w:t>
      </w:r>
      <w:r w:rsidR="00100B0D">
        <w:rPr>
          <w:rFonts w:ascii="Arial" w:hAnsi="Arial" w:cs="Arial"/>
          <w:sz w:val="24"/>
          <w:szCs w:val="24"/>
        </w:rPr>
        <w:t>P</w:t>
      </w:r>
      <w:r w:rsidRPr="00AF187A">
        <w:rPr>
          <w:rFonts w:ascii="Arial" w:hAnsi="Arial" w:cs="Arial"/>
          <w:sz w:val="24"/>
          <w:szCs w:val="24"/>
        </w:rPr>
        <w:t xml:space="preserve">ractice </w:t>
      </w:r>
      <w:r w:rsidR="00100B0D">
        <w:rPr>
          <w:rFonts w:ascii="Arial" w:hAnsi="Arial" w:cs="Arial"/>
          <w:sz w:val="24"/>
          <w:szCs w:val="24"/>
        </w:rPr>
        <w:t>A</w:t>
      </w:r>
      <w:r w:rsidRPr="00AF187A">
        <w:rPr>
          <w:rFonts w:ascii="Arial" w:hAnsi="Arial" w:cs="Arial"/>
          <w:sz w:val="24"/>
          <w:szCs w:val="24"/>
        </w:rPr>
        <w:t xml:space="preserve">dvice on </w:t>
      </w:r>
      <w:r w:rsidR="00100B0D">
        <w:rPr>
          <w:rFonts w:ascii="Arial" w:hAnsi="Arial" w:cs="Arial"/>
          <w:sz w:val="24"/>
          <w:szCs w:val="24"/>
        </w:rPr>
        <w:t>S</w:t>
      </w:r>
      <w:r w:rsidRPr="00AF187A">
        <w:rPr>
          <w:rFonts w:ascii="Arial" w:hAnsi="Arial" w:cs="Arial"/>
          <w:sz w:val="24"/>
          <w:szCs w:val="24"/>
        </w:rPr>
        <w:t xml:space="preserve">etting and </w:t>
      </w:r>
      <w:r w:rsidR="00100B0D">
        <w:rPr>
          <w:rFonts w:ascii="Arial" w:hAnsi="Arial" w:cs="Arial"/>
          <w:sz w:val="24"/>
          <w:szCs w:val="24"/>
        </w:rPr>
        <w:t>D</w:t>
      </w:r>
      <w:r w:rsidRPr="00AF187A">
        <w:rPr>
          <w:rFonts w:ascii="Arial" w:hAnsi="Arial" w:cs="Arial"/>
          <w:sz w:val="24"/>
          <w:szCs w:val="24"/>
        </w:rPr>
        <w:t>ecision</w:t>
      </w:r>
      <w:r w:rsidR="00100B0D">
        <w:rPr>
          <w:rFonts w:ascii="Arial" w:hAnsi="Arial" w:cs="Arial"/>
          <w:sz w:val="24"/>
          <w:szCs w:val="24"/>
        </w:rPr>
        <w:t xml:space="preserve"> </w:t>
      </w:r>
      <w:r w:rsidRPr="00AF187A">
        <w:rPr>
          <w:rFonts w:ascii="Arial" w:hAnsi="Arial" w:cs="Arial"/>
          <w:sz w:val="24"/>
          <w:szCs w:val="24"/>
        </w:rPr>
        <w:t>-</w:t>
      </w:r>
      <w:r w:rsidR="00100B0D">
        <w:rPr>
          <w:rFonts w:ascii="Arial" w:hAnsi="Arial" w:cs="Arial"/>
          <w:sz w:val="24"/>
          <w:szCs w:val="24"/>
        </w:rPr>
        <w:t xml:space="preserve"> T</w:t>
      </w:r>
      <w:r w:rsidRPr="00AF187A">
        <w:rPr>
          <w:rFonts w:ascii="Arial" w:hAnsi="Arial" w:cs="Arial"/>
          <w:sz w:val="24"/>
          <w:szCs w:val="24"/>
        </w:rPr>
        <w:t>aking</w:t>
      </w:r>
    </w:p>
    <w:p w:rsidR="006572A4" w:rsidRDefault="006572A4">
      <w:pPr>
        <w:pStyle w:val="BodyText2"/>
        <w:jc w:val="left"/>
      </w:pPr>
    </w:p>
    <w:p w:rsidR="0043734A" w:rsidRDefault="0043734A">
      <w:pPr>
        <w:pStyle w:val="BodyText2"/>
        <w:jc w:val="left"/>
        <w:rPr>
          <w:b/>
          <w:bCs/>
        </w:rPr>
      </w:pPr>
      <w:r>
        <w:rPr>
          <w:b/>
          <w:bCs/>
        </w:rPr>
        <w:t>Planning Obligations and Community Infrastructure Levy (CIL).</w:t>
      </w:r>
    </w:p>
    <w:p w:rsidR="004F45C6" w:rsidRDefault="004F45C6">
      <w:pPr>
        <w:pStyle w:val="BodyText2"/>
        <w:jc w:val="left"/>
        <w:rPr>
          <w:bCs/>
        </w:rPr>
      </w:pPr>
    </w:p>
    <w:p w:rsidR="0043734A" w:rsidRPr="0043734A" w:rsidRDefault="0043734A">
      <w:pPr>
        <w:pStyle w:val="BodyText2"/>
        <w:jc w:val="left"/>
        <w:rPr>
          <w:bCs/>
        </w:rPr>
      </w:pPr>
      <w:r>
        <w:rPr>
          <w:bCs/>
        </w:rPr>
        <w:t xml:space="preserve">The development as proposed is eligible for a financial contribution of </w:t>
      </w:r>
      <w:r w:rsidRPr="0043734A">
        <w:rPr>
          <w:bCs/>
          <w:u w:val="single"/>
        </w:rPr>
        <w:t>£1,130,920</w:t>
      </w:r>
      <w:r>
        <w:rPr>
          <w:bCs/>
        </w:rPr>
        <w:t xml:space="preserve"> plus </w:t>
      </w:r>
      <w:r w:rsidRPr="0043734A">
        <w:rPr>
          <w:bCs/>
          <w:u w:val="single"/>
        </w:rPr>
        <w:t>£56,546</w:t>
      </w:r>
      <w:r>
        <w:rPr>
          <w:bCs/>
        </w:rPr>
        <w:t xml:space="preserve"> costs towards off - site affordable housing secured by S.106 legal agreement, and a CIL contribution of </w:t>
      </w:r>
      <w:r w:rsidRPr="0043734A">
        <w:rPr>
          <w:bCs/>
          <w:u w:val="single"/>
        </w:rPr>
        <w:t>£858,691</w:t>
      </w:r>
      <w:r>
        <w:rPr>
          <w:bCs/>
        </w:rPr>
        <w:t>.</w:t>
      </w:r>
    </w:p>
    <w:p w:rsidR="0043734A" w:rsidRDefault="0043734A">
      <w:pPr>
        <w:pStyle w:val="BodyText2"/>
        <w:jc w:val="left"/>
        <w:rPr>
          <w:b/>
          <w:bCs/>
        </w:rPr>
      </w:pPr>
    </w:p>
    <w:p w:rsidR="001664FA" w:rsidRDefault="001664FA">
      <w:pPr>
        <w:pStyle w:val="BodyText2"/>
        <w:jc w:val="left"/>
        <w:rPr>
          <w:b/>
          <w:bCs/>
        </w:rPr>
      </w:pPr>
      <w:proofErr w:type="gramStart"/>
      <w:r>
        <w:rPr>
          <w:b/>
          <w:bCs/>
        </w:rPr>
        <w:t>Pre Application Engagement.</w:t>
      </w:r>
      <w:proofErr w:type="gramEnd"/>
    </w:p>
    <w:p w:rsidR="001664FA" w:rsidRDefault="001664FA">
      <w:pPr>
        <w:pStyle w:val="BodyText2"/>
        <w:jc w:val="left"/>
        <w:rPr>
          <w:b/>
          <w:bCs/>
        </w:rPr>
      </w:pPr>
    </w:p>
    <w:p w:rsidR="001664FA" w:rsidRDefault="001664FA">
      <w:pPr>
        <w:pStyle w:val="BodyText2"/>
        <w:jc w:val="left"/>
        <w:rPr>
          <w:b/>
          <w:bCs/>
        </w:rPr>
      </w:pPr>
      <w:r>
        <w:t>Prior to the submission of the planning application the applicant undertook its own consultation procedures which were reported in the documentation received in the form of a Statement of Community Involvement (SCI). The applicants sought to engage with elected members, interested third parties, various University colleges, student groups, the press and University Estates Office. This was done by a series of briefings, a community newsletter to properties within 0.5 miles of the site, a website and preview events before submission. Some 56 people attended events on 23</w:t>
      </w:r>
      <w:r w:rsidRPr="00C15AE4">
        <w:rPr>
          <w:vertAlign w:val="superscript"/>
        </w:rPr>
        <w:t>rd</w:t>
      </w:r>
      <w:r>
        <w:t xml:space="preserve"> and 25</w:t>
      </w:r>
      <w:r w:rsidRPr="00C15AE4">
        <w:rPr>
          <w:vertAlign w:val="superscript"/>
        </w:rPr>
        <w:t>th</w:t>
      </w:r>
      <w:r>
        <w:t xml:space="preserve"> January 2015 with 16 feedback forms received. Whilst there were few direct comments on the proposals, a number of queries were raised, in particular relating to the choice of the site for student accommodation, future management of the development, the potential for students to own cars, job creation, </w:t>
      </w:r>
      <w:proofErr w:type="gramStart"/>
      <w:r>
        <w:t>disturbance</w:t>
      </w:r>
      <w:proofErr w:type="gramEnd"/>
      <w:r>
        <w:t xml:space="preserve"> during construction and flooding issues. The SCI can be viewed in full on the Council’s website.</w:t>
      </w:r>
    </w:p>
    <w:p w:rsidR="001664FA" w:rsidRDefault="001664FA">
      <w:pPr>
        <w:pStyle w:val="BodyText2"/>
        <w:jc w:val="left"/>
        <w:rPr>
          <w:b/>
          <w:bCs/>
        </w:rPr>
      </w:pPr>
    </w:p>
    <w:p w:rsidR="006572A4" w:rsidRDefault="006572A4">
      <w:pPr>
        <w:pStyle w:val="BodyText2"/>
        <w:jc w:val="left"/>
        <w:rPr>
          <w:b/>
          <w:bCs/>
        </w:rPr>
      </w:pPr>
      <w:r>
        <w:rPr>
          <w:b/>
          <w:bCs/>
        </w:rPr>
        <w:t>Public Consultation</w:t>
      </w:r>
    </w:p>
    <w:p w:rsidR="006572A4" w:rsidRDefault="006572A4">
      <w:pPr>
        <w:pStyle w:val="BodyText2"/>
        <w:jc w:val="left"/>
      </w:pPr>
    </w:p>
    <w:p w:rsidR="00955C46" w:rsidRDefault="00955C46" w:rsidP="00955C46">
      <w:pPr>
        <w:pStyle w:val="BodyText2"/>
        <w:jc w:val="left"/>
        <w:rPr>
          <w:u w:val="single"/>
        </w:rPr>
      </w:pPr>
      <w:r w:rsidRPr="00AB7525">
        <w:rPr>
          <w:u w:val="single"/>
        </w:rPr>
        <w:t>Statutory Bodies.</w:t>
      </w:r>
    </w:p>
    <w:p w:rsidR="00442C7E" w:rsidRPr="00AB7525" w:rsidRDefault="00442C7E" w:rsidP="00955C46">
      <w:pPr>
        <w:pStyle w:val="BodyText2"/>
        <w:jc w:val="left"/>
        <w:rPr>
          <w:u w:val="single"/>
        </w:rPr>
      </w:pPr>
    </w:p>
    <w:p w:rsidR="00955C46" w:rsidRPr="00442C7E" w:rsidRDefault="00442C7E" w:rsidP="00955C46">
      <w:pPr>
        <w:widowControl w:val="0"/>
        <w:numPr>
          <w:ilvl w:val="0"/>
          <w:numId w:val="1"/>
        </w:numPr>
        <w:rPr>
          <w:u w:val="single"/>
        </w:rPr>
      </w:pPr>
      <w:r>
        <w:rPr>
          <w:u w:val="single"/>
        </w:rPr>
        <w:t>County Council: Strategic Comments</w:t>
      </w:r>
      <w:r w:rsidRPr="00442C7E">
        <w:t>: No Comments.</w:t>
      </w:r>
      <w:r w:rsidR="00955C46" w:rsidRPr="00AB7525">
        <w:t xml:space="preserve"> </w:t>
      </w:r>
    </w:p>
    <w:p w:rsidR="00442C7E" w:rsidRDefault="00442C7E" w:rsidP="00955C46">
      <w:pPr>
        <w:widowControl w:val="0"/>
        <w:numPr>
          <w:ilvl w:val="0"/>
          <w:numId w:val="1"/>
        </w:numPr>
      </w:pPr>
      <w:r>
        <w:rPr>
          <w:u w:val="single"/>
        </w:rPr>
        <w:t>County Council: Highways</w:t>
      </w:r>
      <w:r w:rsidRPr="00442C7E">
        <w:t>: No objection</w:t>
      </w:r>
      <w:r w:rsidR="005F102C">
        <w:t xml:space="preserve"> to final amendments and details</w:t>
      </w:r>
      <w:r w:rsidR="00FC4E0A">
        <w:t>;</w:t>
      </w:r>
      <w:r w:rsidRPr="00442C7E">
        <w:t xml:space="preserve"> visibility at Manor Road / Manor Place junction achievable</w:t>
      </w:r>
      <w:r>
        <w:t xml:space="preserve">; cycle parking in accordance with Sites and Housing Plan; suggest conditions relating to visibility splays, cycle parking details, Travel Plan, </w:t>
      </w:r>
      <w:r w:rsidR="00FC4E0A">
        <w:t>c</w:t>
      </w:r>
      <w:r>
        <w:t>onstruction travel plan, student management plan and sustainable drainage.</w:t>
      </w:r>
    </w:p>
    <w:p w:rsidR="00442C7E" w:rsidRPr="00442C7E" w:rsidRDefault="00442C7E" w:rsidP="00955C46">
      <w:pPr>
        <w:widowControl w:val="0"/>
        <w:numPr>
          <w:ilvl w:val="0"/>
          <w:numId w:val="1"/>
        </w:numPr>
      </w:pPr>
      <w:r>
        <w:rPr>
          <w:u w:val="single"/>
        </w:rPr>
        <w:t>County Council</w:t>
      </w:r>
      <w:r w:rsidRPr="00442C7E">
        <w:rPr>
          <w:u w:val="single"/>
        </w:rPr>
        <w:t>: Ecology</w:t>
      </w:r>
      <w:r>
        <w:t>: Advice to be taken from internal advisors.</w:t>
      </w:r>
    </w:p>
    <w:p w:rsidR="00955C46" w:rsidRDefault="00955C46" w:rsidP="00955C46">
      <w:pPr>
        <w:widowControl w:val="0"/>
        <w:numPr>
          <w:ilvl w:val="0"/>
          <w:numId w:val="1"/>
        </w:numPr>
      </w:pPr>
      <w:r w:rsidRPr="00AB7525">
        <w:rPr>
          <w:u w:val="single"/>
        </w:rPr>
        <w:t>Environment Agency Thames Region</w:t>
      </w:r>
      <w:r w:rsidRPr="00AB7525">
        <w:t xml:space="preserve">: </w:t>
      </w:r>
      <w:r>
        <w:t>N</w:t>
      </w:r>
      <w:r w:rsidRPr="00AF187A">
        <w:t>o strong objections to the development</w:t>
      </w:r>
      <w:r>
        <w:t>.</w:t>
      </w:r>
    </w:p>
    <w:p w:rsidR="00955C46" w:rsidRPr="00AB7525" w:rsidRDefault="00955C46" w:rsidP="00955C46">
      <w:pPr>
        <w:widowControl w:val="0"/>
        <w:numPr>
          <w:ilvl w:val="0"/>
          <w:numId w:val="1"/>
        </w:numPr>
      </w:pPr>
      <w:r w:rsidRPr="00AB7525">
        <w:rPr>
          <w:u w:val="single"/>
        </w:rPr>
        <w:t>Natural England</w:t>
      </w:r>
      <w:r w:rsidRPr="00AB7525">
        <w:t>: Raise no objection</w:t>
      </w:r>
      <w:r>
        <w:t>;</w:t>
      </w:r>
      <w:r w:rsidRPr="00AB7525">
        <w:t xml:space="preserve"> would not damage the nearby SSSI at Magdalen Grove or new Marston Meadows.</w:t>
      </w:r>
    </w:p>
    <w:p w:rsidR="00955C46" w:rsidRPr="00AB7525" w:rsidRDefault="00955C46" w:rsidP="00955C46">
      <w:pPr>
        <w:widowControl w:val="0"/>
        <w:numPr>
          <w:ilvl w:val="0"/>
          <w:numId w:val="1"/>
        </w:numPr>
      </w:pPr>
      <w:r w:rsidRPr="00AB7525">
        <w:rPr>
          <w:u w:val="single"/>
        </w:rPr>
        <w:t>Historic England</w:t>
      </w:r>
      <w:r w:rsidRPr="00AB7525">
        <w:t xml:space="preserve">: </w:t>
      </w:r>
      <w:r>
        <w:t>O</w:t>
      </w:r>
      <w:r w:rsidRPr="00EF28DA">
        <w:t xml:space="preserve">bjections to the original proposals on heritage grounds, particularly the impact on St Catherine’s College, </w:t>
      </w:r>
      <w:proofErr w:type="spellStart"/>
      <w:r w:rsidR="005F102C">
        <w:t>Magdalen</w:t>
      </w:r>
      <w:proofErr w:type="spellEnd"/>
      <w:r w:rsidR="005F102C">
        <w:t xml:space="preserve"> </w:t>
      </w:r>
      <w:r w:rsidRPr="00EF28DA">
        <w:t>deer park, views into and out of Holywell Cemetery, and the Oxford Central Conservation Area generally</w:t>
      </w:r>
      <w:r>
        <w:t xml:space="preserve">; </w:t>
      </w:r>
      <w:r w:rsidRPr="00EF28DA">
        <w:t>objection no longer sustained</w:t>
      </w:r>
      <w:r w:rsidR="005F102C">
        <w:t xml:space="preserve"> on amended proposals but</w:t>
      </w:r>
      <w:r w:rsidRPr="00AB7525">
        <w:t xml:space="preserve"> recommends Council determines the application</w:t>
      </w:r>
      <w:r w:rsidR="005F102C">
        <w:t xml:space="preserve"> making a balanced assessment</w:t>
      </w:r>
      <w:r w:rsidRPr="00AB7525">
        <w:t xml:space="preserve"> in line with the requirements of paragraph 134 of the NPPF and the development plan.</w:t>
      </w:r>
    </w:p>
    <w:p w:rsidR="00955C46" w:rsidRPr="00AB7525" w:rsidRDefault="00955C46" w:rsidP="00955C46">
      <w:pPr>
        <w:pStyle w:val="ListParagraph"/>
        <w:widowControl w:val="0"/>
        <w:numPr>
          <w:ilvl w:val="0"/>
          <w:numId w:val="1"/>
        </w:numPr>
      </w:pPr>
      <w:r w:rsidRPr="00AB7525">
        <w:rPr>
          <w:bCs/>
          <w:u w:val="single"/>
        </w:rPr>
        <w:t xml:space="preserve">Environmental </w:t>
      </w:r>
      <w:r>
        <w:rPr>
          <w:bCs/>
          <w:u w:val="single"/>
        </w:rPr>
        <w:t>Development</w:t>
      </w:r>
      <w:r w:rsidRPr="00AB7525">
        <w:rPr>
          <w:bCs/>
        </w:rPr>
        <w:t xml:space="preserve">: </w:t>
      </w:r>
      <w:r w:rsidRPr="00AB7525">
        <w:t>Recommends conditions in respect of working hours and noise in the construction stage, and standards for noise for air conditioning and other plant and the student rooms.</w:t>
      </w:r>
    </w:p>
    <w:p w:rsidR="00955C46" w:rsidRPr="00AF187A" w:rsidRDefault="00955C46" w:rsidP="00955C46">
      <w:pPr>
        <w:pStyle w:val="BodyA"/>
        <w:widowControl w:val="0"/>
        <w:spacing w:after="0" w:line="240" w:lineRule="auto"/>
        <w:ind w:left="284"/>
        <w:rPr>
          <w:rFonts w:ascii="Arial" w:hAnsi="Arial" w:cs="Arial"/>
          <w:sz w:val="24"/>
          <w:szCs w:val="24"/>
        </w:rPr>
      </w:pPr>
    </w:p>
    <w:p w:rsidR="00955C46" w:rsidRPr="00AB7525" w:rsidRDefault="00955C46" w:rsidP="00955C46">
      <w:pPr>
        <w:pStyle w:val="ListParagraph"/>
        <w:widowControl w:val="0"/>
        <w:ind w:left="284"/>
      </w:pPr>
      <w:r w:rsidRPr="00AB7525">
        <w:rPr>
          <w:u w:val="single"/>
        </w:rPr>
        <w:t>Third Parties</w:t>
      </w:r>
      <w:r w:rsidRPr="00AB7525">
        <w:t>.</w:t>
      </w:r>
    </w:p>
    <w:p w:rsidR="00955C46" w:rsidRDefault="00955C46" w:rsidP="00955C46">
      <w:pPr>
        <w:widowControl w:val="0"/>
        <w:rPr>
          <w:u w:val="single"/>
        </w:rPr>
      </w:pPr>
      <w:r>
        <w:rPr>
          <w:u w:val="single"/>
        </w:rPr>
        <w:t xml:space="preserve"> </w:t>
      </w:r>
    </w:p>
    <w:p w:rsidR="00955C46" w:rsidRPr="00AB7525" w:rsidRDefault="00955C46" w:rsidP="00955C46">
      <w:pPr>
        <w:pStyle w:val="BodyA"/>
        <w:widowControl w:val="0"/>
        <w:numPr>
          <w:ilvl w:val="0"/>
          <w:numId w:val="1"/>
        </w:numPr>
        <w:spacing w:after="0" w:line="240" w:lineRule="auto"/>
        <w:rPr>
          <w:rFonts w:ascii="Arial" w:hAnsi="Arial" w:cs="Arial"/>
          <w:sz w:val="24"/>
          <w:szCs w:val="24"/>
        </w:rPr>
      </w:pPr>
      <w:r w:rsidRPr="00AB7525">
        <w:rPr>
          <w:rFonts w:ascii="Arial" w:hAnsi="Arial" w:cs="Arial"/>
          <w:bCs/>
          <w:sz w:val="24"/>
          <w:szCs w:val="24"/>
          <w:u w:val="single"/>
        </w:rPr>
        <w:t>Oxford Design Review Panel (ODRP)</w:t>
      </w:r>
      <w:r w:rsidRPr="00AB7525">
        <w:rPr>
          <w:rFonts w:ascii="Arial" w:hAnsi="Arial" w:cs="Arial"/>
          <w:bCs/>
          <w:sz w:val="24"/>
          <w:szCs w:val="24"/>
        </w:rPr>
        <w:t xml:space="preserve">: </w:t>
      </w:r>
      <w:r w:rsidR="00FE6B1A">
        <w:rPr>
          <w:rFonts w:ascii="Arial" w:hAnsi="Arial" w:cs="Arial"/>
          <w:bCs/>
          <w:sz w:val="24"/>
          <w:szCs w:val="24"/>
        </w:rPr>
        <w:t>ODRP originally raised a number of concerns</w:t>
      </w:r>
      <w:r w:rsidR="00BB4D31">
        <w:rPr>
          <w:rFonts w:ascii="Arial" w:hAnsi="Arial" w:cs="Arial"/>
          <w:bCs/>
          <w:sz w:val="24"/>
          <w:szCs w:val="24"/>
        </w:rPr>
        <w:t xml:space="preserve"> including the need to take a more holistic approach, to change aspects of building and landscape design as necessary to deliver a scheme that is sensitive to its setting</w:t>
      </w:r>
      <w:r w:rsidR="00FE6B1A">
        <w:rPr>
          <w:rFonts w:ascii="Arial" w:hAnsi="Arial" w:cs="Arial"/>
          <w:bCs/>
          <w:sz w:val="24"/>
          <w:szCs w:val="24"/>
        </w:rPr>
        <w:t xml:space="preserve">. </w:t>
      </w:r>
      <w:r w:rsidR="00BB4D31">
        <w:rPr>
          <w:rFonts w:ascii="Arial" w:hAnsi="Arial" w:cs="Arial"/>
          <w:bCs/>
          <w:sz w:val="24"/>
          <w:szCs w:val="24"/>
        </w:rPr>
        <w:t>F</w:t>
      </w:r>
      <w:r w:rsidR="003D2F5C">
        <w:rPr>
          <w:rFonts w:ascii="Arial" w:hAnsi="Arial" w:cs="Arial"/>
          <w:bCs/>
          <w:sz w:val="24"/>
          <w:szCs w:val="24"/>
        </w:rPr>
        <w:t xml:space="preserve">ollowing </w:t>
      </w:r>
      <w:r w:rsidR="00BB4D31">
        <w:rPr>
          <w:rFonts w:ascii="Arial" w:hAnsi="Arial" w:cs="Arial"/>
          <w:bCs/>
          <w:sz w:val="24"/>
          <w:szCs w:val="24"/>
        </w:rPr>
        <w:t>amendments s</w:t>
      </w:r>
      <w:r w:rsidR="00F1213F">
        <w:rPr>
          <w:rFonts w:ascii="Arial" w:hAnsi="Arial" w:cs="Arial"/>
          <w:bCs/>
          <w:sz w:val="24"/>
          <w:szCs w:val="24"/>
        </w:rPr>
        <w:t xml:space="preserve">upport </w:t>
      </w:r>
      <w:r w:rsidR="00FE6B1A">
        <w:rPr>
          <w:rFonts w:ascii="Arial" w:hAnsi="Arial" w:cs="Arial"/>
          <w:bCs/>
          <w:sz w:val="24"/>
          <w:szCs w:val="24"/>
        </w:rPr>
        <w:t>amended</w:t>
      </w:r>
      <w:r w:rsidR="00F1213F">
        <w:rPr>
          <w:rFonts w:ascii="Arial" w:hAnsi="Arial" w:cs="Arial"/>
          <w:bCs/>
          <w:sz w:val="24"/>
          <w:szCs w:val="24"/>
        </w:rPr>
        <w:t xml:space="preserve"> application</w:t>
      </w:r>
      <w:r w:rsidR="00FE6B1A">
        <w:rPr>
          <w:rFonts w:ascii="Arial" w:hAnsi="Arial" w:cs="Arial"/>
          <w:bCs/>
          <w:sz w:val="24"/>
          <w:szCs w:val="24"/>
        </w:rPr>
        <w:t xml:space="preserve"> in principle</w:t>
      </w:r>
      <w:r w:rsidR="00F1213F">
        <w:rPr>
          <w:rFonts w:ascii="Arial" w:hAnsi="Arial" w:cs="Arial"/>
          <w:bCs/>
          <w:sz w:val="24"/>
          <w:szCs w:val="24"/>
        </w:rPr>
        <w:t>; siting of buildings improved, now with successful relationship to cemetery</w:t>
      </w:r>
      <w:r w:rsidR="00BB4D31">
        <w:rPr>
          <w:rFonts w:ascii="Arial" w:hAnsi="Arial" w:cs="Arial"/>
          <w:bCs/>
          <w:sz w:val="24"/>
          <w:szCs w:val="24"/>
        </w:rPr>
        <w:t xml:space="preserve"> wall but aspects of the detailed building design would benefit from further resolution</w:t>
      </w:r>
      <w:r w:rsidR="00F1213F">
        <w:rPr>
          <w:rFonts w:ascii="Arial" w:hAnsi="Arial" w:cs="Arial"/>
          <w:bCs/>
          <w:sz w:val="24"/>
          <w:szCs w:val="24"/>
        </w:rPr>
        <w:t>; landscaping now successful, responding well to character of area but suggest enhancing biodiversity with more diverse species</w:t>
      </w:r>
      <w:r w:rsidR="00BF557F">
        <w:rPr>
          <w:rFonts w:ascii="Arial" w:hAnsi="Arial" w:cs="Arial"/>
          <w:bCs/>
          <w:sz w:val="24"/>
          <w:szCs w:val="24"/>
        </w:rPr>
        <w:t xml:space="preserve"> and consider in more detail the placement of proposed trees in proximity to the site boundary</w:t>
      </w:r>
      <w:r w:rsidR="00F1213F">
        <w:rPr>
          <w:rFonts w:ascii="Arial" w:hAnsi="Arial" w:cs="Arial"/>
          <w:bCs/>
          <w:sz w:val="24"/>
          <w:szCs w:val="24"/>
        </w:rPr>
        <w:t xml:space="preserve">; height and massing of blocks B and C sound and does not impact negatively on views; elevations well </w:t>
      </w:r>
      <w:r w:rsidR="00301F4F">
        <w:rPr>
          <w:rFonts w:ascii="Arial" w:hAnsi="Arial" w:cs="Arial"/>
          <w:bCs/>
          <w:sz w:val="24"/>
          <w:szCs w:val="24"/>
        </w:rPr>
        <w:t>composed.</w:t>
      </w:r>
      <w:r w:rsidR="00F1213F">
        <w:rPr>
          <w:rFonts w:ascii="Arial" w:hAnsi="Arial" w:cs="Arial"/>
          <w:bCs/>
          <w:sz w:val="24"/>
          <w:szCs w:val="24"/>
        </w:rPr>
        <w:t xml:space="preserve"> </w:t>
      </w:r>
      <w:r w:rsidR="00F1213F" w:rsidRPr="00F1213F">
        <w:rPr>
          <w:rFonts w:ascii="Arial" w:hAnsi="Arial" w:cs="Arial"/>
          <w:bCs/>
          <w:i/>
          <w:sz w:val="24"/>
          <w:szCs w:val="24"/>
        </w:rPr>
        <w:t>(NB: Copies of ODRP letters of comment of 8</w:t>
      </w:r>
      <w:r w:rsidR="00F1213F" w:rsidRPr="00F1213F">
        <w:rPr>
          <w:rFonts w:ascii="Arial" w:hAnsi="Arial" w:cs="Arial"/>
          <w:bCs/>
          <w:i/>
          <w:sz w:val="24"/>
          <w:szCs w:val="24"/>
          <w:vertAlign w:val="superscript"/>
        </w:rPr>
        <w:t>th</w:t>
      </w:r>
      <w:r w:rsidR="00F1213F" w:rsidRPr="00F1213F">
        <w:rPr>
          <w:rFonts w:ascii="Arial" w:hAnsi="Arial" w:cs="Arial"/>
          <w:bCs/>
          <w:i/>
          <w:sz w:val="24"/>
          <w:szCs w:val="24"/>
        </w:rPr>
        <w:t xml:space="preserve"> October 2015 and 7</w:t>
      </w:r>
      <w:r w:rsidR="00F1213F" w:rsidRPr="00F1213F">
        <w:rPr>
          <w:rFonts w:ascii="Arial" w:hAnsi="Arial" w:cs="Arial"/>
          <w:bCs/>
          <w:i/>
          <w:sz w:val="24"/>
          <w:szCs w:val="24"/>
          <w:vertAlign w:val="superscript"/>
        </w:rPr>
        <w:t>th</w:t>
      </w:r>
      <w:r w:rsidR="00F1213F" w:rsidRPr="00F1213F">
        <w:rPr>
          <w:rFonts w:ascii="Arial" w:hAnsi="Arial" w:cs="Arial"/>
          <w:bCs/>
          <w:i/>
          <w:sz w:val="24"/>
          <w:szCs w:val="24"/>
        </w:rPr>
        <w:t xml:space="preserve"> January 2016 attached as </w:t>
      </w:r>
      <w:r w:rsidR="00F1213F" w:rsidRPr="00F1213F">
        <w:rPr>
          <w:rFonts w:ascii="Arial" w:hAnsi="Arial" w:cs="Arial"/>
          <w:b/>
          <w:bCs/>
          <w:i/>
          <w:sz w:val="24"/>
          <w:szCs w:val="24"/>
        </w:rPr>
        <w:t>Appendices</w:t>
      </w:r>
      <w:r w:rsidR="00F1213F" w:rsidRPr="00F1213F">
        <w:rPr>
          <w:rFonts w:ascii="Arial" w:hAnsi="Arial" w:cs="Arial"/>
          <w:bCs/>
          <w:i/>
          <w:sz w:val="24"/>
          <w:szCs w:val="24"/>
        </w:rPr>
        <w:t xml:space="preserve"> </w:t>
      </w:r>
      <w:r w:rsidR="00607075" w:rsidRPr="00607075">
        <w:rPr>
          <w:rFonts w:ascii="Arial" w:hAnsi="Arial" w:cs="Arial"/>
          <w:b/>
          <w:bCs/>
          <w:i/>
          <w:sz w:val="24"/>
          <w:szCs w:val="24"/>
        </w:rPr>
        <w:t>2</w:t>
      </w:r>
      <w:r w:rsidR="00F1213F" w:rsidRPr="00F1213F">
        <w:rPr>
          <w:rFonts w:ascii="Arial" w:hAnsi="Arial" w:cs="Arial"/>
          <w:bCs/>
          <w:i/>
          <w:sz w:val="24"/>
          <w:szCs w:val="24"/>
        </w:rPr>
        <w:t xml:space="preserve"> and </w:t>
      </w:r>
      <w:r w:rsidR="00607075" w:rsidRPr="00607075">
        <w:rPr>
          <w:rFonts w:ascii="Arial" w:hAnsi="Arial" w:cs="Arial"/>
          <w:b/>
          <w:bCs/>
          <w:i/>
          <w:sz w:val="24"/>
          <w:szCs w:val="24"/>
        </w:rPr>
        <w:t>3</w:t>
      </w:r>
      <w:r w:rsidR="00F1213F" w:rsidRPr="00F1213F">
        <w:rPr>
          <w:rFonts w:ascii="Arial" w:hAnsi="Arial" w:cs="Arial"/>
          <w:bCs/>
          <w:i/>
          <w:sz w:val="24"/>
          <w:szCs w:val="24"/>
        </w:rPr>
        <w:t>.</w:t>
      </w:r>
      <w:r w:rsidR="00301F4F">
        <w:rPr>
          <w:rFonts w:ascii="Arial" w:hAnsi="Arial" w:cs="Arial"/>
          <w:bCs/>
          <w:i/>
          <w:sz w:val="24"/>
          <w:szCs w:val="24"/>
        </w:rPr>
        <w:t>)</w:t>
      </w:r>
      <w:r w:rsidR="00F1213F" w:rsidRPr="00F1213F">
        <w:rPr>
          <w:rFonts w:ascii="Arial" w:hAnsi="Arial" w:cs="Arial"/>
          <w:bCs/>
          <w:i/>
          <w:sz w:val="24"/>
          <w:szCs w:val="24"/>
        </w:rPr>
        <w:t xml:space="preserve"> </w:t>
      </w:r>
    </w:p>
    <w:p w:rsidR="00955C46" w:rsidRPr="00AB7525" w:rsidRDefault="00955C46" w:rsidP="00955C46">
      <w:pPr>
        <w:widowControl w:val="0"/>
        <w:numPr>
          <w:ilvl w:val="0"/>
          <w:numId w:val="1"/>
        </w:numPr>
      </w:pPr>
      <w:r w:rsidRPr="00AB7525">
        <w:rPr>
          <w:u w:val="single"/>
        </w:rPr>
        <w:t>Campaign to Protect Rural England</w:t>
      </w:r>
      <w:r>
        <w:rPr>
          <w:u w:val="single"/>
        </w:rPr>
        <w:t xml:space="preserve"> (CPRE)</w:t>
      </w:r>
      <w:r w:rsidRPr="00AB7525">
        <w:t xml:space="preserve">: </w:t>
      </w:r>
      <w:r>
        <w:t>Object</w:t>
      </w:r>
      <w:r w:rsidRPr="00AB7525">
        <w:t xml:space="preserve"> to the scale, size, massing and bland design of the proposed development</w:t>
      </w:r>
      <w:r>
        <w:t>;</w:t>
      </w:r>
      <w:r w:rsidRPr="00AB7525">
        <w:t xml:space="preserve"> alternative sites for student accommodation in less sensitive locations should be developed first.</w:t>
      </w:r>
    </w:p>
    <w:p w:rsidR="00955C46" w:rsidRDefault="00955C46" w:rsidP="00955C46">
      <w:pPr>
        <w:widowControl w:val="0"/>
        <w:numPr>
          <w:ilvl w:val="0"/>
          <w:numId w:val="1"/>
        </w:numPr>
      </w:pPr>
      <w:r w:rsidRPr="00AB7525">
        <w:rPr>
          <w:u w:val="single"/>
        </w:rPr>
        <w:t>Oxford Civic Society</w:t>
      </w:r>
      <w:r w:rsidRPr="00AB7525">
        <w:t xml:space="preserve">: </w:t>
      </w:r>
      <w:r>
        <w:t>O</w:t>
      </w:r>
      <w:r w:rsidRPr="00AB7525">
        <w:t>bject</w:t>
      </w:r>
      <w:r>
        <w:t xml:space="preserve"> </w:t>
      </w:r>
      <w:r w:rsidRPr="00AB7525">
        <w:t xml:space="preserve">on grounds of non-compliance with the development plan, particularly Policy CS25,overdevelopment of the site, inadequacy of the facilities for students leading to noise disturbance and public nuisance, inadequate student management, transport and highway implications, and the impact of the proposals on the Holywell Cemetery. </w:t>
      </w:r>
    </w:p>
    <w:p w:rsidR="00955C46" w:rsidRPr="00AB7525" w:rsidRDefault="00955C46" w:rsidP="00955C46">
      <w:pPr>
        <w:widowControl w:val="0"/>
        <w:numPr>
          <w:ilvl w:val="0"/>
          <w:numId w:val="1"/>
        </w:numPr>
      </w:pPr>
      <w:r w:rsidRPr="00FC4E0A">
        <w:rPr>
          <w:u w:val="single"/>
        </w:rPr>
        <w:t>Oxford PreservationTrust</w:t>
      </w:r>
      <w:r w:rsidRPr="00955C46">
        <w:t>:</w:t>
      </w:r>
      <w:r>
        <w:t xml:space="preserve"> </w:t>
      </w:r>
      <w:r w:rsidR="00FC4E0A">
        <w:t>Object on grounds of design and impact on heritage assets; a</w:t>
      </w:r>
      <w:r>
        <w:t>mendments have not addressed concerns relating to proximity to listed buildings at St. Catherine’s college, Law Library, Magdalen Deer Park and Holywell Cemetery; recommend refusal of application.</w:t>
      </w:r>
    </w:p>
    <w:p w:rsidR="00955C46" w:rsidRPr="00AB7525" w:rsidRDefault="00955C46" w:rsidP="00955C46">
      <w:pPr>
        <w:pStyle w:val="BodyA"/>
        <w:widowControl w:val="0"/>
        <w:numPr>
          <w:ilvl w:val="0"/>
          <w:numId w:val="1"/>
        </w:numPr>
        <w:spacing w:after="0" w:line="240" w:lineRule="auto"/>
        <w:rPr>
          <w:rFonts w:ascii="Arial" w:hAnsi="Arial" w:cs="Arial"/>
          <w:sz w:val="24"/>
          <w:szCs w:val="24"/>
        </w:rPr>
      </w:pPr>
      <w:r w:rsidRPr="00AB7525">
        <w:rPr>
          <w:rFonts w:ascii="Arial" w:hAnsi="Arial" w:cs="Arial"/>
          <w:sz w:val="24"/>
          <w:szCs w:val="24"/>
          <w:u w:val="single"/>
        </w:rPr>
        <w:t>St Catherine's College</w:t>
      </w:r>
      <w:r w:rsidRPr="00AB7525">
        <w:rPr>
          <w:rFonts w:ascii="Arial" w:hAnsi="Arial" w:cs="Arial"/>
          <w:sz w:val="24"/>
          <w:szCs w:val="24"/>
        </w:rPr>
        <w:t>: Objection to the original proposals and revised scheme on basis of impact on the setting of St Catherine’s College and its grounds</w:t>
      </w:r>
      <w:r>
        <w:rPr>
          <w:rFonts w:ascii="Arial" w:hAnsi="Arial" w:cs="Arial"/>
          <w:sz w:val="24"/>
          <w:szCs w:val="24"/>
        </w:rPr>
        <w:t xml:space="preserve">; concerns also on </w:t>
      </w:r>
      <w:r w:rsidRPr="00AB7525">
        <w:rPr>
          <w:rFonts w:ascii="Arial" w:hAnsi="Arial" w:cs="Arial"/>
          <w:sz w:val="24"/>
          <w:szCs w:val="24"/>
        </w:rPr>
        <w:t>affordable housing, the architectural design of the development, the quality of the student accommodation proposed, the private nature of the development and traffic related matters.</w:t>
      </w:r>
    </w:p>
    <w:p w:rsidR="00955C46" w:rsidRPr="00AB7525" w:rsidRDefault="00955C46" w:rsidP="00955C46">
      <w:pPr>
        <w:pStyle w:val="BodyA"/>
        <w:widowControl w:val="0"/>
        <w:numPr>
          <w:ilvl w:val="0"/>
          <w:numId w:val="1"/>
        </w:numPr>
        <w:spacing w:after="0" w:line="240" w:lineRule="auto"/>
        <w:rPr>
          <w:rFonts w:ascii="Arial" w:hAnsi="Arial" w:cs="Arial"/>
          <w:sz w:val="24"/>
          <w:szCs w:val="24"/>
        </w:rPr>
      </w:pPr>
      <w:r w:rsidRPr="00AB7525">
        <w:rPr>
          <w:rFonts w:ascii="Arial" w:hAnsi="Arial" w:cs="Arial"/>
          <w:bCs/>
          <w:sz w:val="24"/>
          <w:szCs w:val="24"/>
          <w:u w:val="single"/>
        </w:rPr>
        <w:t>Magdalen College</w:t>
      </w:r>
      <w:r w:rsidRPr="00AB7525">
        <w:rPr>
          <w:rFonts w:ascii="Arial" w:hAnsi="Arial" w:cs="Arial"/>
          <w:bCs/>
          <w:sz w:val="24"/>
          <w:szCs w:val="24"/>
        </w:rPr>
        <w:t xml:space="preserve">:  </w:t>
      </w:r>
      <w:r>
        <w:rPr>
          <w:rFonts w:ascii="Arial" w:hAnsi="Arial" w:cs="Arial"/>
          <w:bCs/>
          <w:sz w:val="24"/>
          <w:szCs w:val="24"/>
        </w:rPr>
        <w:t>A</w:t>
      </w:r>
      <w:r w:rsidRPr="00AB7525">
        <w:rPr>
          <w:rFonts w:ascii="Arial" w:hAnsi="Arial" w:cs="Arial"/>
          <w:sz w:val="24"/>
          <w:szCs w:val="24"/>
        </w:rPr>
        <w:t xml:space="preserve">ccepts the principle of developing the site </w:t>
      </w:r>
      <w:r>
        <w:rPr>
          <w:rFonts w:ascii="Arial" w:hAnsi="Arial" w:cs="Arial"/>
          <w:sz w:val="24"/>
          <w:szCs w:val="24"/>
        </w:rPr>
        <w:t>for</w:t>
      </w:r>
      <w:r w:rsidRPr="00AB7525">
        <w:rPr>
          <w:rFonts w:ascii="Arial" w:hAnsi="Arial" w:cs="Arial"/>
          <w:sz w:val="24"/>
          <w:szCs w:val="24"/>
        </w:rPr>
        <w:t xml:space="preserve"> student accommodation but objects on grounds</w:t>
      </w:r>
      <w:r>
        <w:rPr>
          <w:rFonts w:ascii="Arial" w:hAnsi="Arial" w:cs="Arial"/>
          <w:sz w:val="24"/>
          <w:szCs w:val="24"/>
        </w:rPr>
        <w:t xml:space="preserve"> of </w:t>
      </w:r>
      <w:r w:rsidRPr="00AB7525">
        <w:rPr>
          <w:rFonts w:ascii="Arial" w:hAnsi="Arial" w:cs="Arial"/>
          <w:sz w:val="24"/>
          <w:szCs w:val="24"/>
        </w:rPr>
        <w:t>the scale</w:t>
      </w:r>
      <w:r>
        <w:rPr>
          <w:rFonts w:ascii="Arial" w:hAnsi="Arial" w:cs="Arial"/>
          <w:sz w:val="24"/>
          <w:szCs w:val="24"/>
        </w:rPr>
        <w:t>,</w:t>
      </w:r>
      <w:r w:rsidRPr="00AB7525">
        <w:rPr>
          <w:rFonts w:ascii="Arial" w:hAnsi="Arial" w:cs="Arial"/>
          <w:sz w:val="24"/>
          <w:szCs w:val="24"/>
        </w:rPr>
        <w:t xml:space="preserve"> bulk and mass of the development on heritage assets, and </w:t>
      </w:r>
      <w:r>
        <w:rPr>
          <w:rFonts w:ascii="Arial" w:hAnsi="Arial" w:cs="Arial"/>
          <w:sz w:val="24"/>
          <w:szCs w:val="24"/>
        </w:rPr>
        <w:t>o</w:t>
      </w:r>
      <w:r w:rsidRPr="00AB7525">
        <w:rPr>
          <w:rFonts w:ascii="Arial" w:hAnsi="Arial" w:cs="Arial"/>
          <w:sz w:val="24"/>
          <w:szCs w:val="24"/>
        </w:rPr>
        <w:t>n grounds of inadequate consultation</w:t>
      </w:r>
      <w:r>
        <w:rPr>
          <w:rFonts w:ascii="Arial" w:hAnsi="Arial" w:cs="Arial"/>
          <w:sz w:val="24"/>
          <w:szCs w:val="24"/>
        </w:rPr>
        <w:t>,</w:t>
      </w:r>
      <w:r w:rsidRPr="00AB7525">
        <w:rPr>
          <w:rFonts w:ascii="Arial" w:hAnsi="Arial" w:cs="Arial"/>
          <w:sz w:val="24"/>
          <w:szCs w:val="24"/>
        </w:rPr>
        <w:t xml:space="preserve"> flood risk, and ecology. </w:t>
      </w:r>
    </w:p>
    <w:p w:rsidR="00955C46" w:rsidRPr="00DC7A5C" w:rsidRDefault="00955C46" w:rsidP="00955C46">
      <w:pPr>
        <w:pStyle w:val="BodyA"/>
        <w:widowControl w:val="0"/>
        <w:numPr>
          <w:ilvl w:val="0"/>
          <w:numId w:val="1"/>
        </w:numPr>
        <w:spacing w:after="0" w:line="240" w:lineRule="auto"/>
        <w:rPr>
          <w:rFonts w:ascii="Arial" w:hAnsi="Arial" w:cs="Arial"/>
          <w:sz w:val="24"/>
          <w:szCs w:val="24"/>
        </w:rPr>
      </w:pPr>
      <w:r w:rsidRPr="00DC7A5C">
        <w:rPr>
          <w:rFonts w:ascii="Arial" w:hAnsi="Arial" w:cs="Arial"/>
          <w:bCs/>
          <w:sz w:val="24"/>
          <w:szCs w:val="24"/>
          <w:u w:val="single"/>
        </w:rPr>
        <w:t>Brasenose College</w:t>
      </w:r>
      <w:r w:rsidRPr="00DC7A5C">
        <w:rPr>
          <w:rFonts w:ascii="Arial" w:hAnsi="Arial" w:cs="Arial"/>
          <w:bCs/>
          <w:sz w:val="24"/>
          <w:szCs w:val="24"/>
        </w:rPr>
        <w:t xml:space="preserve">: </w:t>
      </w:r>
      <w:r>
        <w:rPr>
          <w:rFonts w:ascii="Arial" w:hAnsi="Arial" w:cs="Arial"/>
          <w:bCs/>
          <w:sz w:val="24"/>
          <w:szCs w:val="24"/>
        </w:rPr>
        <w:t>A</w:t>
      </w:r>
      <w:r w:rsidRPr="00DC7A5C">
        <w:rPr>
          <w:rFonts w:ascii="Arial" w:hAnsi="Arial" w:cs="Arial"/>
          <w:sz w:val="24"/>
          <w:szCs w:val="24"/>
        </w:rPr>
        <w:t>ccepts the principle of student accommodation site, but has concerns about the scale of development on the site.</w:t>
      </w:r>
    </w:p>
    <w:p w:rsidR="00955C46" w:rsidRPr="00DC7A5C" w:rsidRDefault="00955C46" w:rsidP="00955C46">
      <w:pPr>
        <w:pStyle w:val="BodyA"/>
        <w:widowControl w:val="0"/>
        <w:numPr>
          <w:ilvl w:val="0"/>
          <w:numId w:val="1"/>
        </w:numPr>
        <w:spacing w:after="0" w:line="240" w:lineRule="auto"/>
        <w:rPr>
          <w:rFonts w:ascii="Arial" w:hAnsi="Arial" w:cs="Arial"/>
          <w:sz w:val="24"/>
          <w:szCs w:val="24"/>
        </w:rPr>
      </w:pPr>
      <w:r w:rsidRPr="00DC7A5C">
        <w:rPr>
          <w:rFonts w:ascii="Arial" w:hAnsi="Arial" w:cs="Arial"/>
          <w:bCs/>
          <w:sz w:val="24"/>
          <w:szCs w:val="24"/>
          <w:u w:val="single"/>
        </w:rPr>
        <w:t>All Soul’s College</w:t>
      </w:r>
      <w:r>
        <w:rPr>
          <w:rFonts w:ascii="Arial" w:hAnsi="Arial" w:cs="Arial"/>
          <w:bCs/>
          <w:sz w:val="24"/>
          <w:szCs w:val="24"/>
          <w:u w:val="single"/>
        </w:rPr>
        <w:t>: O</w:t>
      </w:r>
      <w:r w:rsidRPr="00DC7A5C">
        <w:rPr>
          <w:rFonts w:ascii="Arial" w:hAnsi="Arial" w:cs="Arial"/>
          <w:sz w:val="24"/>
          <w:szCs w:val="24"/>
        </w:rPr>
        <w:t>bject</w:t>
      </w:r>
      <w:r>
        <w:rPr>
          <w:rFonts w:ascii="Arial" w:hAnsi="Arial" w:cs="Arial"/>
          <w:sz w:val="24"/>
          <w:szCs w:val="24"/>
        </w:rPr>
        <w:t xml:space="preserve"> </w:t>
      </w:r>
      <w:r w:rsidRPr="00DC7A5C">
        <w:rPr>
          <w:rFonts w:ascii="Arial" w:hAnsi="Arial" w:cs="Arial"/>
          <w:sz w:val="24"/>
          <w:szCs w:val="24"/>
        </w:rPr>
        <w:t xml:space="preserve">on grounds of the impact on heritage assets, noise disturbance, and flood risk. </w:t>
      </w:r>
    </w:p>
    <w:p w:rsidR="00955C46" w:rsidRDefault="00955C46" w:rsidP="00955C46">
      <w:pPr>
        <w:pStyle w:val="BodyA"/>
        <w:widowControl w:val="0"/>
        <w:numPr>
          <w:ilvl w:val="0"/>
          <w:numId w:val="1"/>
        </w:numPr>
        <w:spacing w:after="0" w:line="240" w:lineRule="auto"/>
      </w:pPr>
      <w:r w:rsidRPr="00DC7A5C">
        <w:rPr>
          <w:rFonts w:ascii="Arial" w:hAnsi="Arial" w:cs="Arial"/>
          <w:sz w:val="24"/>
          <w:szCs w:val="24"/>
          <w:u w:val="single"/>
        </w:rPr>
        <w:t>Queens College</w:t>
      </w:r>
      <w:r w:rsidRPr="00DC7A5C">
        <w:rPr>
          <w:rFonts w:ascii="Arial" w:hAnsi="Arial" w:cs="Arial"/>
          <w:sz w:val="24"/>
          <w:szCs w:val="24"/>
        </w:rPr>
        <w:t>: No objection in principle, but present proposal too visually intrusive.</w:t>
      </w:r>
    </w:p>
    <w:p w:rsidR="00955C46" w:rsidRPr="00DC7A5C" w:rsidRDefault="00955C46" w:rsidP="00955C46">
      <w:pPr>
        <w:pStyle w:val="BodyA"/>
        <w:widowControl w:val="0"/>
        <w:numPr>
          <w:ilvl w:val="0"/>
          <w:numId w:val="1"/>
        </w:numPr>
        <w:spacing w:after="0" w:line="240" w:lineRule="auto"/>
        <w:rPr>
          <w:rFonts w:ascii="Arial" w:hAnsi="Arial" w:cs="Arial"/>
          <w:sz w:val="24"/>
          <w:szCs w:val="24"/>
        </w:rPr>
      </w:pPr>
      <w:r w:rsidRPr="00DC7A5C">
        <w:rPr>
          <w:rFonts w:ascii="Arial" w:hAnsi="Arial" w:cs="Arial"/>
          <w:sz w:val="24"/>
          <w:szCs w:val="24"/>
          <w:u w:val="single"/>
        </w:rPr>
        <w:t>St Edmund Hall</w:t>
      </w:r>
      <w:r w:rsidRPr="00DC7A5C">
        <w:rPr>
          <w:rFonts w:ascii="Arial" w:hAnsi="Arial" w:cs="Arial"/>
          <w:sz w:val="24"/>
          <w:szCs w:val="24"/>
        </w:rPr>
        <w:t>: No objection in principle, but standard of accommodation and facilities poor; security potentially unsatisfactory</w:t>
      </w:r>
      <w:r>
        <w:rPr>
          <w:rFonts w:ascii="Arial" w:hAnsi="Arial" w:cs="Arial"/>
          <w:sz w:val="24"/>
          <w:szCs w:val="24"/>
        </w:rPr>
        <w:t>;</w:t>
      </w:r>
      <w:r w:rsidRPr="00DC7A5C">
        <w:rPr>
          <w:rFonts w:ascii="Arial" w:hAnsi="Arial" w:cs="Arial"/>
          <w:sz w:val="24"/>
          <w:szCs w:val="24"/>
        </w:rPr>
        <w:t xml:space="preserve"> development will create excessive congestion on Manor Place</w:t>
      </w:r>
      <w:r>
        <w:rPr>
          <w:rFonts w:ascii="Arial" w:hAnsi="Arial" w:cs="Arial"/>
          <w:sz w:val="24"/>
          <w:szCs w:val="24"/>
        </w:rPr>
        <w:t>;</w:t>
      </w:r>
    </w:p>
    <w:p w:rsidR="00955C46" w:rsidRPr="00DC7A5C" w:rsidRDefault="00955C46" w:rsidP="00955C46">
      <w:pPr>
        <w:widowControl w:val="0"/>
        <w:numPr>
          <w:ilvl w:val="0"/>
          <w:numId w:val="1"/>
        </w:numPr>
      </w:pPr>
      <w:r w:rsidRPr="00DC7A5C">
        <w:rPr>
          <w:u w:val="single"/>
        </w:rPr>
        <w:t xml:space="preserve">The Victorian Group of the Oxford Architectural </w:t>
      </w:r>
      <w:r w:rsidR="00FC4E0A">
        <w:rPr>
          <w:u w:val="single"/>
        </w:rPr>
        <w:t>a</w:t>
      </w:r>
      <w:r w:rsidRPr="00DC7A5C">
        <w:rPr>
          <w:u w:val="single"/>
        </w:rPr>
        <w:t>nd Historic Society</w:t>
      </w:r>
      <w:r w:rsidRPr="00DC7A5C">
        <w:t>: Object on grounds of scale and adverse impact on Magdalen Deer Park, St Catherine’s College, Holywell Cemetery and the Conservation Area generally; poor standard of design, loss of trees, and poor standard of accommodation.</w:t>
      </w:r>
    </w:p>
    <w:p w:rsidR="00955C46" w:rsidRPr="00DC7A5C" w:rsidRDefault="00955C46" w:rsidP="00955C46">
      <w:pPr>
        <w:widowControl w:val="0"/>
        <w:numPr>
          <w:ilvl w:val="0"/>
          <w:numId w:val="1"/>
        </w:numPr>
      </w:pPr>
      <w:r w:rsidRPr="00DC7A5C">
        <w:rPr>
          <w:u w:val="single"/>
        </w:rPr>
        <w:t>The Twentieth Century Society</w:t>
      </w:r>
      <w:r w:rsidRPr="00DC7A5C">
        <w:t>:</w:t>
      </w:r>
      <w:r>
        <w:t xml:space="preserve"> </w:t>
      </w:r>
      <w:r w:rsidRPr="00DC7A5C">
        <w:t>Obje</w:t>
      </w:r>
      <w:r>
        <w:t>c</w:t>
      </w:r>
      <w:r w:rsidRPr="00DC7A5C">
        <w:t>t on the grounds of adverse impact on heritage assets, particularly St Catherine’s College, and on the character of the Conservation Area.</w:t>
      </w:r>
    </w:p>
    <w:p w:rsidR="00955C46" w:rsidRDefault="00955C46" w:rsidP="00955C46">
      <w:pPr>
        <w:widowControl w:val="0"/>
        <w:numPr>
          <w:ilvl w:val="0"/>
          <w:numId w:val="1"/>
        </w:numPr>
      </w:pPr>
      <w:r w:rsidRPr="00DC7A5C">
        <w:rPr>
          <w:u w:val="single"/>
        </w:rPr>
        <w:t>Friends Of Holywell Cemetery</w:t>
      </w:r>
      <w:r w:rsidRPr="00DC7A5C">
        <w:t xml:space="preserve">: </w:t>
      </w:r>
      <w:r>
        <w:t>Object on the grounds of the standard of accommodation; potential noise and disturbance from residents; impact on wildlife, flood risk and tranquillity of the cemetery.</w:t>
      </w:r>
    </w:p>
    <w:p w:rsidR="00955C46" w:rsidRPr="00DC7A5C" w:rsidRDefault="00955C46" w:rsidP="00955C46">
      <w:pPr>
        <w:widowControl w:val="0"/>
        <w:numPr>
          <w:ilvl w:val="0"/>
          <w:numId w:val="1"/>
        </w:numPr>
        <w:rPr>
          <w:u w:val="single"/>
        </w:rPr>
      </w:pPr>
      <w:r w:rsidRPr="00DC7A5C">
        <w:rPr>
          <w:u w:val="single"/>
        </w:rPr>
        <w:t>Oxfordshire Gardens Trust</w:t>
      </w:r>
      <w:r w:rsidRPr="00DC7A5C">
        <w:t xml:space="preserve">: </w:t>
      </w:r>
      <w:r>
        <w:t>Object on grounds of scale, design and disposition of proposed buildings, impact on heritage assets and, Holywell Cemetery in particular.</w:t>
      </w:r>
    </w:p>
    <w:p w:rsidR="00FC4E0A" w:rsidRDefault="00FC4E0A" w:rsidP="00955C46">
      <w:pPr>
        <w:pStyle w:val="Body"/>
        <w:spacing w:after="0" w:line="240" w:lineRule="auto"/>
        <w:rPr>
          <w:rFonts w:ascii="Arial" w:hAnsi="Arial"/>
          <w:bCs/>
          <w:sz w:val="24"/>
          <w:szCs w:val="24"/>
          <w:u w:val="single"/>
        </w:rPr>
      </w:pPr>
    </w:p>
    <w:p w:rsidR="00955C46" w:rsidRPr="00955C46" w:rsidRDefault="00955C46" w:rsidP="00955C46">
      <w:pPr>
        <w:pStyle w:val="Body"/>
        <w:spacing w:after="0" w:line="240" w:lineRule="auto"/>
        <w:rPr>
          <w:rFonts w:ascii="Arial" w:eastAsia="Arial" w:hAnsi="Arial" w:cs="Arial"/>
          <w:bCs/>
          <w:sz w:val="24"/>
          <w:szCs w:val="24"/>
          <w:u w:val="single"/>
        </w:rPr>
      </w:pPr>
      <w:r w:rsidRPr="00955C46">
        <w:rPr>
          <w:rFonts w:ascii="Arial" w:hAnsi="Arial"/>
          <w:bCs/>
          <w:sz w:val="24"/>
          <w:szCs w:val="24"/>
          <w:u w:val="single"/>
        </w:rPr>
        <w:t>Individual Responses</w:t>
      </w:r>
      <w:r>
        <w:rPr>
          <w:rFonts w:ascii="Arial" w:hAnsi="Arial"/>
          <w:bCs/>
          <w:sz w:val="24"/>
          <w:szCs w:val="24"/>
          <w:u w:val="single"/>
        </w:rPr>
        <w:t>.</w:t>
      </w:r>
    </w:p>
    <w:p w:rsidR="00955C46" w:rsidRDefault="00955C46" w:rsidP="00955C46">
      <w:pPr>
        <w:pStyle w:val="Body"/>
        <w:spacing w:after="0" w:line="240" w:lineRule="auto"/>
        <w:rPr>
          <w:rFonts w:ascii="Arial" w:eastAsia="Arial" w:hAnsi="Arial" w:cs="Arial"/>
          <w:sz w:val="24"/>
          <w:szCs w:val="24"/>
        </w:rPr>
      </w:pPr>
      <w:r>
        <w:rPr>
          <w:rFonts w:ascii="Arial" w:hAnsi="Arial"/>
          <w:sz w:val="24"/>
          <w:szCs w:val="24"/>
        </w:rPr>
        <w:t>A</w:t>
      </w:r>
      <w:r w:rsidR="00607075">
        <w:rPr>
          <w:rFonts w:ascii="Arial" w:hAnsi="Arial"/>
          <w:sz w:val="24"/>
          <w:szCs w:val="24"/>
        </w:rPr>
        <w:t>pproximately</w:t>
      </w:r>
      <w:r>
        <w:rPr>
          <w:rFonts w:ascii="Arial" w:hAnsi="Arial"/>
          <w:sz w:val="24"/>
          <w:szCs w:val="24"/>
        </w:rPr>
        <w:t xml:space="preserve"> 70 comments were received from individuals in response to the original application. Objections were raised on the following grounds:</w:t>
      </w:r>
    </w:p>
    <w:p w:rsidR="00955C46" w:rsidRPr="00995097" w:rsidRDefault="00955C46" w:rsidP="00955C46">
      <w:pPr>
        <w:pStyle w:val="ListParagraph"/>
        <w:numPr>
          <w:ilvl w:val="0"/>
          <w:numId w:val="16"/>
        </w:numPr>
        <w:pBdr>
          <w:top w:val="nil"/>
          <w:left w:val="nil"/>
          <w:bottom w:val="nil"/>
          <w:right w:val="nil"/>
          <w:between w:val="nil"/>
          <w:bar w:val="nil"/>
        </w:pBdr>
        <w:autoSpaceDE/>
        <w:autoSpaceDN/>
        <w:contextualSpacing w:val="0"/>
        <w:rPr>
          <w:rFonts w:eastAsia="Arial"/>
        </w:rPr>
      </w:pPr>
      <w:r w:rsidRPr="00995097">
        <w:t>Scale of development; over development of the site</w:t>
      </w:r>
    </w:p>
    <w:p w:rsidR="00955C46" w:rsidRPr="00995097" w:rsidRDefault="00955C46" w:rsidP="00955C46">
      <w:pPr>
        <w:pStyle w:val="ListParagraph"/>
        <w:numPr>
          <w:ilvl w:val="0"/>
          <w:numId w:val="16"/>
        </w:numPr>
        <w:pBdr>
          <w:top w:val="nil"/>
          <w:left w:val="nil"/>
          <w:bottom w:val="nil"/>
          <w:right w:val="nil"/>
          <w:between w:val="nil"/>
          <w:bar w:val="nil"/>
        </w:pBdr>
        <w:autoSpaceDE/>
        <w:autoSpaceDN/>
        <w:contextualSpacing w:val="0"/>
        <w:rPr>
          <w:rFonts w:eastAsia="Arial"/>
        </w:rPr>
      </w:pPr>
      <w:r w:rsidRPr="00995097">
        <w:t>Adverse effect on the character of the Central Conservation Area</w:t>
      </w:r>
    </w:p>
    <w:p w:rsidR="00955C46" w:rsidRPr="00995097" w:rsidRDefault="00955C46" w:rsidP="00955C46">
      <w:pPr>
        <w:pStyle w:val="ListParagraph"/>
        <w:numPr>
          <w:ilvl w:val="0"/>
          <w:numId w:val="16"/>
        </w:numPr>
        <w:pBdr>
          <w:top w:val="nil"/>
          <w:left w:val="nil"/>
          <w:bottom w:val="nil"/>
          <w:right w:val="nil"/>
          <w:between w:val="nil"/>
          <w:bar w:val="nil"/>
        </w:pBdr>
        <w:autoSpaceDE/>
        <w:autoSpaceDN/>
        <w:contextualSpacing w:val="0"/>
        <w:rPr>
          <w:rFonts w:eastAsia="Arial"/>
        </w:rPr>
      </w:pPr>
      <w:r w:rsidRPr="00995097">
        <w:t>Poor design of buildings</w:t>
      </w:r>
    </w:p>
    <w:p w:rsidR="00955C46" w:rsidRPr="00995097" w:rsidRDefault="00955C46" w:rsidP="00955C46">
      <w:pPr>
        <w:pStyle w:val="ListParagraph"/>
        <w:numPr>
          <w:ilvl w:val="0"/>
          <w:numId w:val="16"/>
        </w:numPr>
        <w:pBdr>
          <w:top w:val="nil"/>
          <w:left w:val="nil"/>
          <w:bottom w:val="nil"/>
          <w:right w:val="nil"/>
          <w:between w:val="nil"/>
          <w:bar w:val="nil"/>
        </w:pBdr>
        <w:autoSpaceDE/>
        <w:autoSpaceDN/>
        <w:contextualSpacing w:val="0"/>
        <w:rPr>
          <w:rFonts w:eastAsia="Arial"/>
        </w:rPr>
      </w:pPr>
      <w:r w:rsidRPr="00995097">
        <w:t>Adverse impact on Magdalen Deer Park and Holywell Cemetery</w:t>
      </w:r>
    </w:p>
    <w:p w:rsidR="00955C46" w:rsidRPr="00995097" w:rsidRDefault="00955C46" w:rsidP="00955C46">
      <w:pPr>
        <w:pStyle w:val="ListParagraph"/>
        <w:numPr>
          <w:ilvl w:val="0"/>
          <w:numId w:val="16"/>
        </w:numPr>
        <w:pBdr>
          <w:top w:val="nil"/>
          <w:left w:val="nil"/>
          <w:bottom w:val="nil"/>
          <w:right w:val="nil"/>
          <w:between w:val="nil"/>
          <w:bar w:val="nil"/>
        </w:pBdr>
        <w:autoSpaceDE/>
        <w:autoSpaceDN/>
        <w:contextualSpacing w:val="0"/>
        <w:rPr>
          <w:rFonts w:eastAsia="Arial"/>
        </w:rPr>
      </w:pPr>
      <w:r w:rsidRPr="00995097">
        <w:t>Destruction of Civil War defences</w:t>
      </w:r>
    </w:p>
    <w:p w:rsidR="00955C46" w:rsidRPr="00995097" w:rsidRDefault="00955C46" w:rsidP="00955C46">
      <w:pPr>
        <w:pStyle w:val="ListParagraph"/>
        <w:numPr>
          <w:ilvl w:val="0"/>
          <w:numId w:val="16"/>
        </w:numPr>
        <w:pBdr>
          <w:top w:val="nil"/>
          <w:left w:val="nil"/>
          <w:bottom w:val="nil"/>
          <w:right w:val="nil"/>
          <w:between w:val="nil"/>
          <w:bar w:val="nil"/>
        </w:pBdr>
        <w:autoSpaceDE/>
        <w:autoSpaceDN/>
        <w:contextualSpacing w:val="0"/>
        <w:rPr>
          <w:rFonts w:eastAsia="Arial"/>
        </w:rPr>
      </w:pPr>
      <w:r w:rsidRPr="00995097">
        <w:t>Adverse effect on the tranquillity of the area</w:t>
      </w:r>
    </w:p>
    <w:p w:rsidR="00955C46" w:rsidRPr="00995097" w:rsidRDefault="00955C46" w:rsidP="00955C46">
      <w:pPr>
        <w:pStyle w:val="ListParagraph"/>
        <w:numPr>
          <w:ilvl w:val="0"/>
          <w:numId w:val="16"/>
        </w:numPr>
        <w:pBdr>
          <w:top w:val="nil"/>
          <w:left w:val="nil"/>
          <w:bottom w:val="nil"/>
          <w:right w:val="nil"/>
          <w:between w:val="nil"/>
          <w:bar w:val="nil"/>
        </w:pBdr>
        <w:autoSpaceDE/>
        <w:autoSpaceDN/>
        <w:contextualSpacing w:val="0"/>
        <w:rPr>
          <w:rFonts w:eastAsia="Arial"/>
        </w:rPr>
      </w:pPr>
      <w:r w:rsidRPr="00995097">
        <w:t>Increase in light pollution</w:t>
      </w:r>
    </w:p>
    <w:p w:rsidR="00955C46" w:rsidRPr="00995097" w:rsidRDefault="00955C46" w:rsidP="00955C46">
      <w:pPr>
        <w:pStyle w:val="ListParagraph"/>
        <w:numPr>
          <w:ilvl w:val="0"/>
          <w:numId w:val="16"/>
        </w:numPr>
        <w:pBdr>
          <w:top w:val="nil"/>
          <w:left w:val="nil"/>
          <w:bottom w:val="nil"/>
          <w:right w:val="nil"/>
          <w:between w:val="nil"/>
          <w:bar w:val="nil"/>
        </w:pBdr>
        <w:autoSpaceDE/>
        <w:autoSpaceDN/>
        <w:contextualSpacing w:val="0"/>
        <w:rPr>
          <w:rFonts w:eastAsia="Arial"/>
        </w:rPr>
      </w:pPr>
      <w:r w:rsidRPr="00995097">
        <w:t>Adverse effect on tourism</w:t>
      </w:r>
    </w:p>
    <w:p w:rsidR="00955C46" w:rsidRPr="00995097" w:rsidRDefault="00955C46" w:rsidP="00955C46">
      <w:pPr>
        <w:pStyle w:val="ListParagraph"/>
        <w:numPr>
          <w:ilvl w:val="0"/>
          <w:numId w:val="16"/>
        </w:numPr>
        <w:pBdr>
          <w:top w:val="nil"/>
          <w:left w:val="nil"/>
          <w:bottom w:val="nil"/>
          <w:right w:val="nil"/>
          <w:between w:val="nil"/>
          <w:bar w:val="nil"/>
        </w:pBdr>
        <w:autoSpaceDE/>
        <w:autoSpaceDN/>
        <w:contextualSpacing w:val="0"/>
        <w:rPr>
          <w:rFonts w:eastAsia="Arial"/>
        </w:rPr>
      </w:pPr>
      <w:r w:rsidRPr="00995097">
        <w:t>Traffic and highways impacts</w:t>
      </w:r>
    </w:p>
    <w:p w:rsidR="00955C46" w:rsidRPr="00995097" w:rsidRDefault="00955C46" w:rsidP="00955C46">
      <w:pPr>
        <w:pStyle w:val="ListParagraph"/>
        <w:numPr>
          <w:ilvl w:val="0"/>
          <w:numId w:val="16"/>
        </w:numPr>
        <w:pBdr>
          <w:top w:val="nil"/>
          <w:left w:val="nil"/>
          <w:bottom w:val="nil"/>
          <w:right w:val="nil"/>
          <w:between w:val="nil"/>
          <w:bar w:val="nil"/>
        </w:pBdr>
        <w:autoSpaceDE/>
        <w:autoSpaceDN/>
        <w:contextualSpacing w:val="0"/>
        <w:rPr>
          <w:rFonts w:eastAsia="Arial"/>
        </w:rPr>
      </w:pPr>
      <w:r w:rsidRPr="00995097">
        <w:t>Road safety, especially for cyclists</w:t>
      </w:r>
    </w:p>
    <w:p w:rsidR="00955C46" w:rsidRPr="00995097" w:rsidRDefault="00955C46" w:rsidP="00955C46">
      <w:pPr>
        <w:pStyle w:val="ListParagraph"/>
        <w:numPr>
          <w:ilvl w:val="0"/>
          <w:numId w:val="16"/>
        </w:numPr>
        <w:pBdr>
          <w:top w:val="nil"/>
          <w:left w:val="nil"/>
          <w:bottom w:val="nil"/>
          <w:right w:val="nil"/>
          <w:between w:val="nil"/>
          <w:bar w:val="nil"/>
        </w:pBdr>
        <w:autoSpaceDE/>
        <w:autoSpaceDN/>
        <w:contextualSpacing w:val="0"/>
        <w:rPr>
          <w:rFonts w:eastAsia="Arial"/>
        </w:rPr>
      </w:pPr>
      <w:r w:rsidRPr="00995097">
        <w:t>Amenity of neighbouring occupiers</w:t>
      </w:r>
    </w:p>
    <w:p w:rsidR="00955C46" w:rsidRPr="00995097" w:rsidRDefault="00955C46" w:rsidP="00955C46">
      <w:pPr>
        <w:pStyle w:val="ListParagraph"/>
        <w:numPr>
          <w:ilvl w:val="0"/>
          <w:numId w:val="16"/>
        </w:numPr>
        <w:pBdr>
          <w:top w:val="nil"/>
          <w:left w:val="nil"/>
          <w:bottom w:val="nil"/>
          <w:right w:val="nil"/>
          <w:between w:val="nil"/>
          <w:bar w:val="nil"/>
        </w:pBdr>
        <w:autoSpaceDE/>
        <w:autoSpaceDN/>
        <w:contextualSpacing w:val="0"/>
        <w:rPr>
          <w:rFonts w:eastAsia="Arial"/>
        </w:rPr>
      </w:pPr>
      <w:r w:rsidRPr="00995097">
        <w:t>Destruction of mature trees</w:t>
      </w:r>
    </w:p>
    <w:p w:rsidR="00955C46" w:rsidRPr="00995097" w:rsidRDefault="00955C46" w:rsidP="00955C46">
      <w:pPr>
        <w:pStyle w:val="ListParagraph"/>
        <w:numPr>
          <w:ilvl w:val="0"/>
          <w:numId w:val="16"/>
        </w:numPr>
        <w:pBdr>
          <w:top w:val="nil"/>
          <w:left w:val="nil"/>
          <w:bottom w:val="nil"/>
          <w:right w:val="nil"/>
          <w:between w:val="nil"/>
          <w:bar w:val="nil"/>
        </w:pBdr>
        <w:autoSpaceDE/>
        <w:autoSpaceDN/>
        <w:contextualSpacing w:val="0"/>
        <w:rPr>
          <w:rFonts w:eastAsia="Arial"/>
        </w:rPr>
      </w:pPr>
      <w:r w:rsidRPr="00995097">
        <w:t>Adverse effects on ecology and biodiversity</w:t>
      </w:r>
    </w:p>
    <w:p w:rsidR="00955C46" w:rsidRPr="00995097" w:rsidRDefault="00955C46" w:rsidP="00955C46">
      <w:pPr>
        <w:pStyle w:val="ListParagraph"/>
        <w:numPr>
          <w:ilvl w:val="0"/>
          <w:numId w:val="16"/>
        </w:numPr>
        <w:pBdr>
          <w:top w:val="nil"/>
          <w:left w:val="nil"/>
          <w:bottom w:val="nil"/>
          <w:right w:val="nil"/>
          <w:between w:val="nil"/>
          <w:bar w:val="nil"/>
        </w:pBdr>
        <w:autoSpaceDE/>
        <w:autoSpaceDN/>
        <w:contextualSpacing w:val="0"/>
        <w:rPr>
          <w:rFonts w:eastAsia="Arial"/>
        </w:rPr>
      </w:pPr>
      <w:r w:rsidRPr="00995097">
        <w:t>Erosion of wildlife corridors</w:t>
      </w:r>
    </w:p>
    <w:p w:rsidR="00955C46" w:rsidRPr="00995097" w:rsidRDefault="00955C46" w:rsidP="00955C46">
      <w:pPr>
        <w:pStyle w:val="ListParagraph"/>
        <w:numPr>
          <w:ilvl w:val="0"/>
          <w:numId w:val="16"/>
        </w:numPr>
        <w:pBdr>
          <w:top w:val="nil"/>
          <w:left w:val="nil"/>
          <w:bottom w:val="nil"/>
          <w:right w:val="nil"/>
          <w:between w:val="nil"/>
          <w:bar w:val="nil"/>
        </w:pBdr>
        <w:autoSpaceDE/>
        <w:autoSpaceDN/>
        <w:contextualSpacing w:val="0"/>
        <w:rPr>
          <w:rFonts w:eastAsia="Arial"/>
        </w:rPr>
      </w:pPr>
      <w:r w:rsidRPr="00995097">
        <w:t>Increase in degree of risk from flooding</w:t>
      </w:r>
    </w:p>
    <w:p w:rsidR="00955C46" w:rsidRPr="00995097" w:rsidRDefault="00955C46" w:rsidP="00955C46">
      <w:pPr>
        <w:pStyle w:val="ListParagraph"/>
        <w:numPr>
          <w:ilvl w:val="0"/>
          <w:numId w:val="16"/>
        </w:numPr>
        <w:pBdr>
          <w:top w:val="nil"/>
          <w:left w:val="nil"/>
          <w:bottom w:val="nil"/>
          <w:right w:val="nil"/>
          <w:between w:val="nil"/>
          <w:bar w:val="nil"/>
        </w:pBdr>
        <w:autoSpaceDE/>
        <w:autoSpaceDN/>
        <w:contextualSpacing w:val="0"/>
        <w:rPr>
          <w:rFonts w:eastAsia="Arial"/>
        </w:rPr>
      </w:pPr>
      <w:r w:rsidRPr="00995097">
        <w:t>Noise and disturbance for nearby occupiers</w:t>
      </w:r>
    </w:p>
    <w:p w:rsidR="00955C46" w:rsidRPr="00995097" w:rsidRDefault="00955C46" w:rsidP="00955C46">
      <w:pPr>
        <w:pStyle w:val="ListParagraph"/>
        <w:numPr>
          <w:ilvl w:val="0"/>
          <w:numId w:val="16"/>
        </w:numPr>
        <w:pBdr>
          <w:top w:val="nil"/>
          <w:left w:val="nil"/>
          <w:bottom w:val="nil"/>
          <w:right w:val="nil"/>
          <w:between w:val="nil"/>
          <w:bar w:val="nil"/>
        </w:pBdr>
        <w:autoSpaceDE/>
        <w:autoSpaceDN/>
        <w:contextualSpacing w:val="0"/>
        <w:rPr>
          <w:rFonts w:eastAsia="Arial"/>
        </w:rPr>
      </w:pPr>
      <w:r w:rsidRPr="00995097">
        <w:t>Standard of accommodation, particularly size of study bedrooms, lack of communal facilities, inadequate kitchens and cycle storage</w:t>
      </w:r>
    </w:p>
    <w:p w:rsidR="00955C46" w:rsidRPr="00995097" w:rsidRDefault="00955C46" w:rsidP="00955C46">
      <w:pPr>
        <w:pStyle w:val="ListParagraph"/>
        <w:numPr>
          <w:ilvl w:val="0"/>
          <w:numId w:val="16"/>
        </w:numPr>
        <w:pBdr>
          <w:top w:val="nil"/>
          <w:left w:val="nil"/>
          <w:bottom w:val="nil"/>
          <w:right w:val="nil"/>
          <w:between w:val="nil"/>
          <w:bar w:val="nil"/>
        </w:pBdr>
        <w:autoSpaceDE/>
        <w:autoSpaceDN/>
        <w:contextualSpacing w:val="0"/>
        <w:rPr>
          <w:rFonts w:eastAsia="Arial"/>
        </w:rPr>
      </w:pPr>
      <w:r w:rsidRPr="00995097">
        <w:t>Lack of supervision and safety for residents</w:t>
      </w:r>
    </w:p>
    <w:p w:rsidR="003D4756" w:rsidRDefault="003D4756" w:rsidP="00955C46">
      <w:pPr>
        <w:pStyle w:val="Body"/>
        <w:spacing w:line="240" w:lineRule="auto"/>
        <w:rPr>
          <w:rFonts w:ascii="Arial" w:hAnsi="Arial"/>
          <w:sz w:val="24"/>
          <w:szCs w:val="24"/>
        </w:rPr>
      </w:pPr>
    </w:p>
    <w:p w:rsidR="00955C46" w:rsidRDefault="00955C46" w:rsidP="00955C46">
      <w:pPr>
        <w:pStyle w:val="Body"/>
        <w:spacing w:line="240" w:lineRule="auto"/>
        <w:rPr>
          <w:rFonts w:ascii="Arial" w:hAnsi="Arial"/>
          <w:sz w:val="24"/>
          <w:szCs w:val="24"/>
        </w:rPr>
      </w:pPr>
      <w:r>
        <w:rPr>
          <w:rFonts w:ascii="Arial" w:hAnsi="Arial"/>
          <w:sz w:val="24"/>
          <w:szCs w:val="24"/>
        </w:rPr>
        <w:t xml:space="preserve">In processing the planning application, </w:t>
      </w:r>
      <w:r w:rsidR="001664FA">
        <w:rPr>
          <w:rFonts w:ascii="Arial" w:hAnsi="Arial"/>
          <w:sz w:val="24"/>
          <w:szCs w:val="24"/>
        </w:rPr>
        <w:t xml:space="preserve">various </w:t>
      </w:r>
      <w:r>
        <w:rPr>
          <w:rFonts w:ascii="Arial" w:hAnsi="Arial"/>
          <w:sz w:val="24"/>
          <w:szCs w:val="24"/>
        </w:rPr>
        <w:t xml:space="preserve">rounds of public consultation were undertaken. In undertaking </w:t>
      </w:r>
      <w:r w:rsidR="001664FA">
        <w:rPr>
          <w:rFonts w:ascii="Arial" w:hAnsi="Arial"/>
          <w:sz w:val="24"/>
          <w:szCs w:val="24"/>
        </w:rPr>
        <w:t>re</w:t>
      </w:r>
      <w:r w:rsidR="00AB055D">
        <w:rPr>
          <w:rFonts w:ascii="Arial" w:hAnsi="Arial"/>
          <w:sz w:val="24"/>
          <w:szCs w:val="24"/>
        </w:rPr>
        <w:t>-</w:t>
      </w:r>
      <w:r w:rsidR="001664FA">
        <w:rPr>
          <w:rFonts w:ascii="Arial" w:hAnsi="Arial"/>
          <w:sz w:val="24"/>
          <w:szCs w:val="24"/>
        </w:rPr>
        <w:t>consultation</w:t>
      </w:r>
      <w:r w:rsidR="00AB055D">
        <w:rPr>
          <w:rFonts w:ascii="Arial" w:hAnsi="Arial"/>
          <w:sz w:val="24"/>
          <w:szCs w:val="24"/>
        </w:rPr>
        <w:t xml:space="preserve"> on the amendments</w:t>
      </w:r>
      <w:r w:rsidR="001664FA">
        <w:rPr>
          <w:rFonts w:ascii="Arial" w:hAnsi="Arial"/>
          <w:sz w:val="24"/>
          <w:szCs w:val="24"/>
        </w:rPr>
        <w:t xml:space="preserve"> </w:t>
      </w:r>
      <w:r>
        <w:rPr>
          <w:rFonts w:ascii="Arial" w:hAnsi="Arial"/>
          <w:sz w:val="24"/>
          <w:szCs w:val="24"/>
        </w:rPr>
        <w:t>in December 2015</w:t>
      </w:r>
      <w:r w:rsidR="00AB055D">
        <w:rPr>
          <w:rFonts w:ascii="Arial" w:hAnsi="Arial"/>
          <w:sz w:val="24"/>
          <w:szCs w:val="24"/>
        </w:rPr>
        <w:t>, January and February 2016</w:t>
      </w:r>
      <w:r>
        <w:rPr>
          <w:rFonts w:ascii="Arial" w:hAnsi="Arial"/>
          <w:sz w:val="24"/>
          <w:szCs w:val="24"/>
        </w:rPr>
        <w:t xml:space="preserve"> some </w:t>
      </w:r>
      <w:r w:rsidR="00AB055D">
        <w:rPr>
          <w:rFonts w:ascii="Arial" w:hAnsi="Arial"/>
          <w:sz w:val="24"/>
          <w:szCs w:val="24"/>
        </w:rPr>
        <w:t>28</w:t>
      </w:r>
      <w:r>
        <w:rPr>
          <w:rFonts w:ascii="Arial" w:hAnsi="Arial"/>
          <w:sz w:val="24"/>
          <w:szCs w:val="24"/>
        </w:rPr>
        <w:t xml:space="preserve"> comments</w:t>
      </w:r>
      <w:r w:rsidR="00AB055D">
        <w:rPr>
          <w:rFonts w:ascii="Arial" w:hAnsi="Arial"/>
          <w:sz w:val="24"/>
          <w:szCs w:val="24"/>
        </w:rPr>
        <w:t>/objections</w:t>
      </w:r>
      <w:r>
        <w:rPr>
          <w:rFonts w:ascii="Arial" w:hAnsi="Arial"/>
          <w:sz w:val="24"/>
          <w:szCs w:val="24"/>
        </w:rPr>
        <w:t xml:space="preserve"> w</w:t>
      </w:r>
      <w:r w:rsidR="00AB055D">
        <w:rPr>
          <w:rFonts w:ascii="Arial" w:hAnsi="Arial"/>
          <w:sz w:val="24"/>
          <w:szCs w:val="24"/>
        </w:rPr>
        <w:t xml:space="preserve">ere received from individuals. </w:t>
      </w:r>
      <w:r>
        <w:rPr>
          <w:rFonts w:ascii="Arial" w:hAnsi="Arial"/>
          <w:sz w:val="24"/>
          <w:szCs w:val="24"/>
        </w:rPr>
        <w:t xml:space="preserve">No additional issues were raised. </w:t>
      </w:r>
    </w:p>
    <w:p w:rsidR="006572A4" w:rsidRDefault="006572A4">
      <w:pPr>
        <w:widowControl w:val="0"/>
        <w:ind w:right="397"/>
        <w:rPr>
          <w:b/>
          <w:bCs/>
        </w:rPr>
      </w:pPr>
      <w:r>
        <w:rPr>
          <w:b/>
          <w:bCs/>
        </w:rPr>
        <w:t>Officers Assessment:</w:t>
      </w:r>
    </w:p>
    <w:p w:rsidR="006572A4" w:rsidRDefault="006572A4">
      <w:pPr>
        <w:widowControl w:val="0"/>
        <w:ind w:right="397"/>
      </w:pPr>
    </w:p>
    <w:p w:rsidR="006572A4" w:rsidRDefault="006572A4" w:rsidP="00C541C2">
      <w:pPr>
        <w:widowControl w:val="0"/>
        <w:ind w:right="397"/>
        <w:rPr>
          <w:b/>
          <w:bCs/>
        </w:rPr>
      </w:pPr>
      <w:r>
        <w:rPr>
          <w:b/>
          <w:bCs/>
        </w:rPr>
        <w:t>Background to Proposals</w:t>
      </w:r>
      <w:r w:rsidR="006D25BA">
        <w:rPr>
          <w:b/>
          <w:bCs/>
        </w:rPr>
        <w:t>.</w:t>
      </w:r>
    </w:p>
    <w:p w:rsidR="006D25BA" w:rsidRDefault="006D25BA" w:rsidP="00C541C2">
      <w:pPr>
        <w:widowControl w:val="0"/>
        <w:ind w:right="397"/>
        <w:rPr>
          <w:b/>
          <w:bCs/>
        </w:rPr>
      </w:pPr>
    </w:p>
    <w:p w:rsidR="006D25BA" w:rsidRDefault="006D25BA" w:rsidP="00F06748">
      <w:pPr>
        <w:pStyle w:val="BodyA"/>
        <w:widowControl w:val="0"/>
        <w:numPr>
          <w:ilvl w:val="0"/>
          <w:numId w:val="23"/>
        </w:numPr>
        <w:spacing w:after="0" w:line="240" w:lineRule="auto"/>
        <w:ind w:right="395"/>
        <w:rPr>
          <w:rFonts w:ascii="Arial" w:hAnsi="Arial" w:cs="Arial"/>
          <w:sz w:val="24"/>
          <w:szCs w:val="24"/>
        </w:rPr>
      </w:pPr>
      <w:r>
        <w:rPr>
          <w:rFonts w:ascii="Arial" w:hAnsi="Arial" w:cs="Arial"/>
          <w:sz w:val="24"/>
          <w:szCs w:val="24"/>
        </w:rPr>
        <w:t xml:space="preserve">The planning application relates to a </w:t>
      </w:r>
      <w:r w:rsidR="006F41F1">
        <w:rPr>
          <w:rFonts w:ascii="Arial" w:hAnsi="Arial" w:cs="Arial"/>
          <w:sz w:val="24"/>
          <w:szCs w:val="24"/>
        </w:rPr>
        <w:t xml:space="preserve">site on </w:t>
      </w:r>
      <w:r>
        <w:rPr>
          <w:rFonts w:ascii="Arial" w:hAnsi="Arial" w:cs="Arial"/>
          <w:sz w:val="24"/>
          <w:szCs w:val="24"/>
        </w:rPr>
        <w:t xml:space="preserve">the eastern side of the city centre allocated for development in the Sites and Housing Plan. It was submitted in May 2015 following lengthy pre application negotiations and was accompanied by an Environmental Assessment </w:t>
      </w:r>
      <w:r w:rsidR="00C541C2">
        <w:rPr>
          <w:rFonts w:ascii="Arial" w:hAnsi="Arial" w:cs="Arial"/>
          <w:sz w:val="24"/>
          <w:szCs w:val="24"/>
        </w:rPr>
        <w:t xml:space="preserve">(ES) </w:t>
      </w:r>
      <w:r>
        <w:rPr>
          <w:rFonts w:ascii="Arial" w:hAnsi="Arial" w:cs="Arial"/>
          <w:sz w:val="24"/>
          <w:szCs w:val="24"/>
        </w:rPr>
        <w:t xml:space="preserve">under the provisions of the Environmental Impact Assessment Regulations 2011. This followed a </w:t>
      </w:r>
      <w:r w:rsidR="00C541C2">
        <w:rPr>
          <w:rFonts w:ascii="Arial" w:hAnsi="Arial" w:cs="Arial"/>
          <w:sz w:val="24"/>
          <w:szCs w:val="24"/>
        </w:rPr>
        <w:t>f</w:t>
      </w:r>
      <w:r>
        <w:rPr>
          <w:rFonts w:ascii="Arial" w:hAnsi="Arial" w:cs="Arial"/>
          <w:sz w:val="24"/>
          <w:szCs w:val="24"/>
        </w:rPr>
        <w:t xml:space="preserve">ormal </w:t>
      </w:r>
      <w:r w:rsidR="00C541C2">
        <w:rPr>
          <w:rFonts w:ascii="Arial" w:hAnsi="Arial" w:cs="Arial"/>
          <w:sz w:val="24"/>
          <w:szCs w:val="24"/>
        </w:rPr>
        <w:t>“</w:t>
      </w:r>
      <w:r>
        <w:rPr>
          <w:rFonts w:ascii="Arial" w:hAnsi="Arial" w:cs="Arial"/>
          <w:sz w:val="24"/>
          <w:szCs w:val="24"/>
        </w:rPr>
        <w:t>Screening Opinion</w:t>
      </w:r>
      <w:r w:rsidR="00C541C2">
        <w:rPr>
          <w:rFonts w:ascii="Arial" w:hAnsi="Arial" w:cs="Arial"/>
          <w:sz w:val="24"/>
          <w:szCs w:val="24"/>
        </w:rPr>
        <w:t>”</w:t>
      </w:r>
      <w:r>
        <w:rPr>
          <w:rFonts w:ascii="Arial" w:hAnsi="Arial" w:cs="Arial"/>
          <w:sz w:val="24"/>
          <w:szCs w:val="24"/>
        </w:rPr>
        <w:t xml:space="preserve"> made by the Planning Authority that an ES was required to accompany the planning application.</w:t>
      </w:r>
    </w:p>
    <w:p w:rsidR="006D25BA" w:rsidRDefault="006D25BA" w:rsidP="00C541C2">
      <w:pPr>
        <w:pStyle w:val="BodyA"/>
        <w:widowControl w:val="0"/>
        <w:spacing w:after="0" w:line="240" w:lineRule="auto"/>
        <w:ind w:right="395"/>
        <w:rPr>
          <w:rFonts w:ascii="Arial" w:hAnsi="Arial" w:cs="Arial"/>
          <w:sz w:val="24"/>
          <w:szCs w:val="24"/>
        </w:rPr>
      </w:pPr>
    </w:p>
    <w:p w:rsidR="00F7329E" w:rsidRPr="004F45C6" w:rsidRDefault="006D25BA" w:rsidP="00F7329E">
      <w:pPr>
        <w:pStyle w:val="BodyA"/>
        <w:widowControl w:val="0"/>
        <w:numPr>
          <w:ilvl w:val="0"/>
          <w:numId w:val="23"/>
        </w:numPr>
        <w:spacing w:after="0" w:line="240" w:lineRule="auto"/>
        <w:ind w:right="395"/>
        <w:rPr>
          <w:rFonts w:eastAsia="Arial"/>
        </w:rPr>
      </w:pPr>
      <w:r>
        <w:rPr>
          <w:rFonts w:ascii="Arial" w:hAnsi="Arial" w:cs="Arial"/>
          <w:sz w:val="24"/>
          <w:szCs w:val="24"/>
        </w:rPr>
        <w:t xml:space="preserve">As submitted the planning application gave rise to a number of objections </w:t>
      </w:r>
      <w:r w:rsidR="00C541C2">
        <w:rPr>
          <w:rFonts w:ascii="Arial" w:hAnsi="Arial" w:cs="Arial"/>
          <w:sz w:val="24"/>
          <w:szCs w:val="24"/>
        </w:rPr>
        <w:t>and,</w:t>
      </w:r>
      <w:r>
        <w:rPr>
          <w:rFonts w:ascii="Arial" w:hAnsi="Arial" w:cs="Arial"/>
          <w:sz w:val="24"/>
          <w:szCs w:val="24"/>
        </w:rPr>
        <w:t xml:space="preserve"> </w:t>
      </w:r>
      <w:r w:rsidR="00C541C2">
        <w:rPr>
          <w:rFonts w:ascii="Arial" w:hAnsi="Arial" w:cs="Arial"/>
          <w:sz w:val="24"/>
          <w:szCs w:val="24"/>
        </w:rPr>
        <w:t xml:space="preserve">following </w:t>
      </w:r>
      <w:r w:rsidR="0032096A">
        <w:rPr>
          <w:rFonts w:ascii="Arial" w:hAnsi="Arial" w:cs="Arial"/>
          <w:sz w:val="24"/>
          <w:szCs w:val="24"/>
        </w:rPr>
        <w:t>ODRP review</w:t>
      </w:r>
      <w:r w:rsidR="00C541C2">
        <w:rPr>
          <w:rFonts w:ascii="Arial" w:hAnsi="Arial" w:cs="Arial"/>
          <w:sz w:val="24"/>
          <w:szCs w:val="24"/>
        </w:rPr>
        <w:t xml:space="preserve">, </w:t>
      </w:r>
      <w:r>
        <w:rPr>
          <w:rFonts w:ascii="Arial" w:hAnsi="Arial" w:cs="Arial"/>
          <w:sz w:val="24"/>
          <w:szCs w:val="24"/>
        </w:rPr>
        <w:t xml:space="preserve">amended proposals </w:t>
      </w:r>
      <w:r w:rsidR="00C541C2">
        <w:rPr>
          <w:rFonts w:ascii="Arial" w:hAnsi="Arial" w:cs="Arial"/>
          <w:sz w:val="24"/>
          <w:szCs w:val="24"/>
        </w:rPr>
        <w:t>were</w:t>
      </w:r>
      <w:r>
        <w:rPr>
          <w:rFonts w:ascii="Arial" w:hAnsi="Arial" w:cs="Arial"/>
          <w:sz w:val="24"/>
          <w:szCs w:val="24"/>
        </w:rPr>
        <w:t xml:space="preserve"> submitted</w:t>
      </w:r>
      <w:r w:rsidR="00C541C2">
        <w:rPr>
          <w:rFonts w:ascii="Arial" w:hAnsi="Arial" w:cs="Arial"/>
          <w:sz w:val="24"/>
          <w:szCs w:val="24"/>
        </w:rPr>
        <w:t>,</w:t>
      </w:r>
      <w:r>
        <w:rPr>
          <w:rFonts w:ascii="Arial" w:hAnsi="Arial" w:cs="Arial"/>
          <w:sz w:val="24"/>
          <w:szCs w:val="24"/>
        </w:rPr>
        <w:t xml:space="preserve"> reducing the size of the development and the number of student rooms from </w:t>
      </w:r>
      <w:r w:rsidR="00C541C2">
        <w:rPr>
          <w:rFonts w:ascii="Arial" w:hAnsi="Arial" w:cs="Arial"/>
          <w:sz w:val="24"/>
          <w:szCs w:val="24"/>
        </w:rPr>
        <w:t>349</w:t>
      </w:r>
      <w:r>
        <w:rPr>
          <w:rFonts w:ascii="Arial" w:hAnsi="Arial" w:cs="Arial"/>
          <w:sz w:val="24"/>
          <w:szCs w:val="24"/>
        </w:rPr>
        <w:t xml:space="preserve"> to 286. The amendments also resulted in </w:t>
      </w:r>
      <w:r w:rsidR="0032096A">
        <w:rPr>
          <w:rFonts w:ascii="Arial" w:hAnsi="Arial" w:cs="Arial"/>
          <w:sz w:val="24"/>
          <w:szCs w:val="24"/>
        </w:rPr>
        <w:t xml:space="preserve">small </w:t>
      </w:r>
      <w:r>
        <w:rPr>
          <w:rFonts w:ascii="Arial" w:hAnsi="Arial" w:cs="Arial"/>
          <w:sz w:val="24"/>
          <w:szCs w:val="24"/>
        </w:rPr>
        <w:t>changes to the disposition of buildings and their design,</w:t>
      </w:r>
      <w:r w:rsidR="00B77748" w:rsidRPr="00AF187A">
        <w:rPr>
          <w:rFonts w:ascii="Arial" w:hAnsi="Arial" w:cs="Arial"/>
          <w:sz w:val="24"/>
          <w:szCs w:val="24"/>
        </w:rPr>
        <w:t xml:space="preserve"> in</w:t>
      </w:r>
      <w:r w:rsidR="00C541C2">
        <w:rPr>
          <w:rFonts w:ascii="Arial" w:hAnsi="Arial" w:cs="Arial"/>
          <w:sz w:val="24"/>
          <w:szCs w:val="24"/>
        </w:rPr>
        <w:t>cluding</w:t>
      </w:r>
      <w:r w:rsidR="00B77748" w:rsidRPr="00AF187A">
        <w:rPr>
          <w:rFonts w:ascii="Arial" w:hAnsi="Arial" w:cs="Arial"/>
          <w:sz w:val="24"/>
          <w:szCs w:val="24"/>
        </w:rPr>
        <w:t xml:space="preserve"> moving the main structures away from the </w:t>
      </w:r>
      <w:r w:rsidR="0032096A">
        <w:rPr>
          <w:rFonts w:ascii="Arial" w:hAnsi="Arial" w:cs="Arial"/>
          <w:sz w:val="24"/>
          <w:szCs w:val="24"/>
        </w:rPr>
        <w:t>c</w:t>
      </w:r>
      <w:r w:rsidR="00B77748" w:rsidRPr="00AF187A">
        <w:rPr>
          <w:rFonts w:ascii="Arial" w:hAnsi="Arial" w:cs="Arial"/>
          <w:sz w:val="24"/>
          <w:szCs w:val="24"/>
        </w:rPr>
        <w:t>emetery</w:t>
      </w:r>
      <w:r w:rsidR="0032096A">
        <w:rPr>
          <w:rFonts w:ascii="Arial" w:hAnsi="Arial" w:cs="Arial"/>
          <w:sz w:val="24"/>
          <w:szCs w:val="24"/>
        </w:rPr>
        <w:t xml:space="preserve"> wall </w:t>
      </w:r>
      <w:r w:rsidR="00B77748" w:rsidRPr="00AF187A">
        <w:rPr>
          <w:rFonts w:ascii="Arial" w:hAnsi="Arial" w:cs="Arial"/>
          <w:sz w:val="24"/>
          <w:szCs w:val="24"/>
        </w:rPr>
        <w:t xml:space="preserve">and a reduction in height of </w:t>
      </w:r>
      <w:r w:rsidR="003D3DFC">
        <w:rPr>
          <w:rFonts w:ascii="Arial" w:hAnsi="Arial" w:cs="Arial"/>
          <w:sz w:val="24"/>
          <w:szCs w:val="24"/>
        </w:rPr>
        <w:t xml:space="preserve">the southern wings of </w:t>
      </w:r>
      <w:r w:rsidR="00B77748" w:rsidRPr="00AF187A">
        <w:rPr>
          <w:rFonts w:ascii="Arial" w:hAnsi="Arial" w:cs="Arial"/>
          <w:sz w:val="24"/>
          <w:szCs w:val="24"/>
        </w:rPr>
        <w:t xml:space="preserve">Buildings B and C located closest to </w:t>
      </w:r>
      <w:proofErr w:type="spellStart"/>
      <w:r w:rsidR="00B77748" w:rsidRPr="00AF187A">
        <w:rPr>
          <w:rFonts w:ascii="Arial" w:hAnsi="Arial" w:cs="Arial"/>
          <w:sz w:val="24"/>
          <w:szCs w:val="24"/>
        </w:rPr>
        <w:t>Magdalen</w:t>
      </w:r>
      <w:proofErr w:type="spellEnd"/>
      <w:r w:rsidR="00B77748" w:rsidRPr="00AF187A">
        <w:rPr>
          <w:rFonts w:ascii="Arial" w:hAnsi="Arial" w:cs="Arial"/>
          <w:sz w:val="24"/>
          <w:szCs w:val="24"/>
        </w:rPr>
        <w:t xml:space="preserve"> College and</w:t>
      </w:r>
      <w:r w:rsidR="0032096A">
        <w:rPr>
          <w:rFonts w:ascii="Arial" w:hAnsi="Arial" w:cs="Arial"/>
          <w:sz w:val="24"/>
          <w:szCs w:val="24"/>
        </w:rPr>
        <w:t xml:space="preserve"> the deer park</w:t>
      </w:r>
      <w:r>
        <w:rPr>
          <w:rFonts w:ascii="Arial" w:hAnsi="Arial" w:cs="Arial"/>
          <w:sz w:val="24"/>
          <w:szCs w:val="24"/>
        </w:rPr>
        <w:t xml:space="preserve">. </w:t>
      </w:r>
    </w:p>
    <w:p w:rsidR="004F45C6" w:rsidRDefault="004F45C6" w:rsidP="004F45C6">
      <w:pPr>
        <w:pStyle w:val="ListParagraph"/>
        <w:rPr>
          <w:rFonts w:eastAsia="Arial"/>
        </w:rPr>
      </w:pPr>
    </w:p>
    <w:p w:rsidR="00F7329E" w:rsidRPr="002C30A0" w:rsidRDefault="00F7329E" w:rsidP="00F7329E">
      <w:pPr>
        <w:pStyle w:val="BodyA"/>
        <w:widowControl w:val="0"/>
        <w:spacing w:after="0" w:line="240" w:lineRule="auto"/>
        <w:ind w:right="395"/>
        <w:jc w:val="both"/>
        <w:rPr>
          <w:rFonts w:ascii="Arial" w:eastAsia="Arial" w:hAnsi="Arial" w:cs="Arial"/>
          <w:b/>
          <w:sz w:val="24"/>
          <w:szCs w:val="24"/>
        </w:rPr>
      </w:pPr>
      <w:proofErr w:type="gramStart"/>
      <w:r w:rsidRPr="002C30A0">
        <w:rPr>
          <w:rFonts w:ascii="Arial" w:hAnsi="Arial" w:cs="Arial"/>
          <w:b/>
          <w:sz w:val="24"/>
          <w:szCs w:val="24"/>
        </w:rPr>
        <w:t>The Site and Surroundings</w:t>
      </w:r>
      <w:r>
        <w:rPr>
          <w:rFonts w:ascii="Arial" w:hAnsi="Arial" w:cs="Arial"/>
          <w:b/>
          <w:sz w:val="24"/>
          <w:szCs w:val="24"/>
        </w:rPr>
        <w:t>.</w:t>
      </w:r>
      <w:proofErr w:type="gramEnd"/>
      <w:r w:rsidRPr="002C30A0">
        <w:rPr>
          <w:rFonts w:ascii="Arial" w:hAnsi="Arial" w:cs="Arial"/>
          <w:b/>
          <w:sz w:val="24"/>
          <w:szCs w:val="24"/>
        </w:rPr>
        <w:t xml:space="preserve"> </w:t>
      </w:r>
    </w:p>
    <w:p w:rsidR="00B77748" w:rsidRPr="00AF187A" w:rsidRDefault="00B77748" w:rsidP="00B77748">
      <w:pPr>
        <w:pStyle w:val="BodyA"/>
        <w:widowControl w:val="0"/>
        <w:spacing w:after="0" w:line="288" w:lineRule="auto"/>
        <w:ind w:right="395"/>
        <w:jc w:val="both"/>
        <w:rPr>
          <w:rFonts w:ascii="Arial" w:eastAsia="Arial" w:hAnsi="Arial" w:cs="Arial"/>
          <w:sz w:val="24"/>
          <w:szCs w:val="24"/>
        </w:rPr>
      </w:pPr>
    </w:p>
    <w:p w:rsidR="00A04136" w:rsidRPr="00A81370" w:rsidRDefault="00A04136" w:rsidP="00F7329E">
      <w:pPr>
        <w:pStyle w:val="ListParagraph"/>
        <w:numPr>
          <w:ilvl w:val="0"/>
          <w:numId w:val="23"/>
        </w:numPr>
      </w:pPr>
      <w:r w:rsidRPr="00A81370">
        <w:t>The site</w:t>
      </w:r>
      <w:r w:rsidR="002D0FBD">
        <w:t>, an irregular shaped parcel of land of 1.19 hectares (2.9 acres)</w:t>
      </w:r>
      <w:r w:rsidRPr="00A81370">
        <w:t xml:space="preserve"> lying historically on the eastern edge of the town</w:t>
      </w:r>
      <w:r w:rsidR="002D0FBD">
        <w:t xml:space="preserve"> (the Magdelen wall forms part of the historic town wall)</w:t>
      </w:r>
      <w:r w:rsidR="003D3DFC">
        <w:t>,</w:t>
      </w:r>
      <w:r w:rsidRPr="00A81370">
        <w:t xml:space="preserve"> has evolved to become the apparently abandoned, overgrown area of land that can be seen today.</w:t>
      </w:r>
      <w:r w:rsidR="002D0FBD">
        <w:t xml:space="preserve"> The site has been vacant and unused for many years</w:t>
      </w:r>
      <w:r w:rsidR="003D3DFC">
        <w:t>,</w:t>
      </w:r>
      <w:r w:rsidR="002D0FBD">
        <w:t xml:space="preserve"> its last known use still </w:t>
      </w:r>
      <w:r w:rsidR="003D3DFC">
        <w:t xml:space="preserve">being </w:t>
      </w:r>
      <w:r w:rsidR="002D0FBD">
        <w:t>evident in the remnants of hard tennis courts that survive amongst the numerous mature and semi</w:t>
      </w:r>
      <w:r w:rsidR="003D3DFC">
        <w:t xml:space="preserve"> </w:t>
      </w:r>
      <w:r w:rsidR="002D0FBD">
        <w:t>-</w:t>
      </w:r>
      <w:r w:rsidR="003D3DFC">
        <w:t xml:space="preserve"> </w:t>
      </w:r>
      <w:r w:rsidR="002D0FBD">
        <w:t xml:space="preserve">mature trees. </w:t>
      </w:r>
      <w:r w:rsidRPr="00A81370">
        <w:t xml:space="preserve"> Archaeologically the site is important in that it has released evidence of Civil War defences. In its current guise it provides a space </w:t>
      </w:r>
      <w:r w:rsidR="006475AD">
        <w:t>in the heart of the city which</w:t>
      </w:r>
      <w:r w:rsidRPr="00A81370">
        <w:t xml:space="preserve"> is verdant and </w:t>
      </w:r>
      <w:r w:rsidR="006475AD">
        <w:t>tranquil,</w:t>
      </w:r>
      <w:r w:rsidRPr="00A81370">
        <w:t xml:space="preserve"> contributing positively to settings of a number of highly significant and important heritage assets as well as providing a valuable green space within the Central </w:t>
      </w:r>
      <w:r w:rsidR="00987625">
        <w:t xml:space="preserve">(University and City) </w:t>
      </w:r>
      <w:r w:rsidRPr="00A81370">
        <w:t xml:space="preserve">Conservation Area. </w:t>
      </w:r>
      <w:r w:rsidR="002D0FBD">
        <w:t>The land is currently owned by Merton College</w:t>
      </w:r>
      <w:r w:rsidR="003D3DFC">
        <w:t>.</w:t>
      </w:r>
      <w:r w:rsidR="002D0FBD">
        <w:t xml:space="preserve"> </w:t>
      </w:r>
      <w:r w:rsidR="003D3DFC">
        <w:t>H</w:t>
      </w:r>
      <w:r w:rsidR="002D0FBD">
        <w:t xml:space="preserve">owever the current proposals are of a </w:t>
      </w:r>
      <w:r w:rsidR="003D3DFC">
        <w:t>commercial</w:t>
      </w:r>
      <w:r w:rsidR="002D0FBD">
        <w:t xml:space="preserve"> nature </w:t>
      </w:r>
      <w:r w:rsidR="004F45C6">
        <w:t xml:space="preserve">in terms of the end user </w:t>
      </w:r>
      <w:r w:rsidR="002D0FBD">
        <w:t>and not for the college’s particular use.</w:t>
      </w:r>
    </w:p>
    <w:p w:rsidR="00B77748" w:rsidRPr="00AF187A" w:rsidRDefault="00B77748" w:rsidP="00B77748">
      <w:pPr>
        <w:pStyle w:val="BodyA"/>
        <w:widowControl w:val="0"/>
        <w:spacing w:after="0" w:line="288" w:lineRule="auto"/>
        <w:ind w:right="395"/>
        <w:jc w:val="both"/>
        <w:rPr>
          <w:rFonts w:ascii="Arial" w:eastAsia="Arial" w:hAnsi="Arial" w:cs="Arial"/>
          <w:sz w:val="24"/>
          <w:szCs w:val="24"/>
        </w:rPr>
      </w:pPr>
    </w:p>
    <w:p w:rsidR="00B77748" w:rsidRPr="00264F27" w:rsidRDefault="00896579" w:rsidP="00B77A9C">
      <w:pPr>
        <w:pStyle w:val="BodyA"/>
        <w:widowControl w:val="0"/>
        <w:numPr>
          <w:ilvl w:val="0"/>
          <w:numId w:val="23"/>
        </w:numPr>
        <w:spacing w:after="0" w:line="240" w:lineRule="auto"/>
        <w:ind w:right="395"/>
        <w:rPr>
          <w:rFonts w:ascii="Arial" w:eastAsia="Arial" w:hAnsi="Arial" w:cs="Arial"/>
          <w:sz w:val="24"/>
          <w:szCs w:val="24"/>
        </w:rPr>
      </w:pPr>
      <w:r w:rsidRPr="00264F27">
        <w:rPr>
          <w:rFonts w:ascii="Arial" w:hAnsi="Arial" w:cs="Arial"/>
          <w:sz w:val="24"/>
          <w:szCs w:val="24"/>
        </w:rPr>
        <w:t>T</w:t>
      </w:r>
      <w:r w:rsidR="00B77748" w:rsidRPr="00264F27">
        <w:rPr>
          <w:rFonts w:ascii="Arial" w:hAnsi="Arial" w:cs="Arial"/>
          <w:sz w:val="24"/>
          <w:szCs w:val="24"/>
        </w:rPr>
        <w:t>he site</w:t>
      </w:r>
      <w:r w:rsidRPr="00264F27">
        <w:rPr>
          <w:rFonts w:ascii="Arial" w:hAnsi="Arial" w:cs="Arial"/>
          <w:sz w:val="24"/>
          <w:szCs w:val="24"/>
        </w:rPr>
        <w:t xml:space="preserve"> as well as </w:t>
      </w:r>
      <w:r w:rsidR="002D0FBD" w:rsidRPr="00264F27">
        <w:rPr>
          <w:rFonts w:ascii="Arial" w:hAnsi="Arial" w:cs="Arial"/>
          <w:sz w:val="24"/>
          <w:szCs w:val="24"/>
        </w:rPr>
        <w:t>lying</w:t>
      </w:r>
      <w:r w:rsidR="003D3DFC" w:rsidRPr="00264F27">
        <w:rPr>
          <w:rFonts w:ascii="Arial" w:hAnsi="Arial" w:cs="Arial"/>
          <w:sz w:val="24"/>
          <w:szCs w:val="24"/>
        </w:rPr>
        <w:t xml:space="preserve"> with</w:t>
      </w:r>
      <w:r w:rsidR="00B77748" w:rsidRPr="00264F27">
        <w:rPr>
          <w:rFonts w:ascii="Arial" w:hAnsi="Arial" w:cs="Arial"/>
          <w:sz w:val="24"/>
          <w:szCs w:val="24"/>
        </w:rPr>
        <w:t xml:space="preserve">in the Central </w:t>
      </w:r>
      <w:r w:rsidRPr="00264F27">
        <w:rPr>
          <w:rFonts w:ascii="Arial" w:hAnsi="Arial" w:cs="Arial"/>
          <w:sz w:val="24"/>
          <w:szCs w:val="24"/>
        </w:rPr>
        <w:t xml:space="preserve">(University and City) </w:t>
      </w:r>
      <w:r w:rsidR="00B77748" w:rsidRPr="00264F27">
        <w:rPr>
          <w:rFonts w:ascii="Arial" w:hAnsi="Arial" w:cs="Arial"/>
          <w:sz w:val="24"/>
          <w:szCs w:val="24"/>
        </w:rPr>
        <w:t>Conservation Area,</w:t>
      </w:r>
      <w:r w:rsidRPr="00264F27">
        <w:rPr>
          <w:rFonts w:ascii="Arial" w:hAnsi="Arial" w:cs="Arial"/>
          <w:sz w:val="24"/>
          <w:szCs w:val="24"/>
        </w:rPr>
        <w:t xml:space="preserve"> also falls within</w:t>
      </w:r>
      <w:r w:rsidR="00B77748" w:rsidRPr="00264F27">
        <w:rPr>
          <w:rFonts w:ascii="Arial" w:hAnsi="Arial" w:cs="Arial"/>
          <w:sz w:val="24"/>
          <w:szCs w:val="24"/>
        </w:rPr>
        <w:t xml:space="preserve"> the City Centre Archaeological Area, and the Transport Central Area</w:t>
      </w:r>
      <w:r w:rsidR="00782647" w:rsidRPr="00264F27">
        <w:rPr>
          <w:rFonts w:ascii="Arial" w:hAnsi="Arial" w:cs="Arial"/>
          <w:sz w:val="24"/>
          <w:szCs w:val="24"/>
        </w:rPr>
        <w:t>, and</w:t>
      </w:r>
      <w:r w:rsidR="00B77748" w:rsidRPr="00264F27">
        <w:rPr>
          <w:rFonts w:ascii="Arial" w:hAnsi="Arial" w:cs="Arial"/>
          <w:sz w:val="24"/>
          <w:szCs w:val="24"/>
        </w:rPr>
        <w:t xml:space="preserve"> within 1,200 </w:t>
      </w:r>
      <w:proofErr w:type="spellStart"/>
      <w:r w:rsidR="00B77748" w:rsidRPr="00264F27">
        <w:rPr>
          <w:rFonts w:ascii="Arial" w:hAnsi="Arial" w:cs="Arial"/>
          <w:sz w:val="24"/>
          <w:szCs w:val="24"/>
        </w:rPr>
        <w:t>metres</w:t>
      </w:r>
      <w:proofErr w:type="spellEnd"/>
      <w:r w:rsidR="00B77748" w:rsidRPr="00264F27">
        <w:rPr>
          <w:rFonts w:ascii="Arial" w:hAnsi="Arial" w:cs="Arial"/>
          <w:sz w:val="24"/>
          <w:szCs w:val="24"/>
        </w:rPr>
        <w:t xml:space="preserve"> of </w:t>
      </w:r>
      <w:proofErr w:type="spellStart"/>
      <w:r w:rsidR="00B77748" w:rsidRPr="00264F27">
        <w:rPr>
          <w:rFonts w:ascii="Arial" w:hAnsi="Arial" w:cs="Arial"/>
          <w:sz w:val="24"/>
          <w:szCs w:val="24"/>
        </w:rPr>
        <w:t>Carfax</w:t>
      </w:r>
      <w:proofErr w:type="spellEnd"/>
      <w:r w:rsidR="00B77748" w:rsidRPr="00264F27">
        <w:rPr>
          <w:rFonts w:ascii="Arial" w:hAnsi="Arial" w:cs="Arial"/>
          <w:sz w:val="24"/>
          <w:szCs w:val="24"/>
        </w:rPr>
        <w:t xml:space="preserve">, </w:t>
      </w:r>
      <w:r w:rsidR="00264F27">
        <w:rPr>
          <w:rFonts w:ascii="Arial" w:hAnsi="Arial" w:cs="Arial"/>
          <w:sz w:val="24"/>
          <w:szCs w:val="24"/>
        </w:rPr>
        <w:t>i.e. the area within which the height of buildings is restricted.</w:t>
      </w:r>
    </w:p>
    <w:p w:rsidR="00264F27" w:rsidRDefault="00264F27" w:rsidP="00264F27">
      <w:pPr>
        <w:pStyle w:val="ListParagraph"/>
        <w:rPr>
          <w:rFonts w:eastAsia="Arial"/>
        </w:rPr>
      </w:pPr>
    </w:p>
    <w:p w:rsidR="00264F27" w:rsidRPr="00264F27" w:rsidRDefault="00264F27" w:rsidP="00264F27">
      <w:pPr>
        <w:pStyle w:val="BodyA"/>
        <w:widowControl w:val="0"/>
        <w:spacing w:after="0" w:line="240" w:lineRule="auto"/>
        <w:ind w:left="360" w:right="395"/>
        <w:rPr>
          <w:rFonts w:ascii="Arial" w:eastAsia="Arial" w:hAnsi="Arial" w:cs="Arial"/>
          <w:sz w:val="24"/>
          <w:szCs w:val="24"/>
        </w:rPr>
      </w:pPr>
    </w:p>
    <w:p w:rsidR="00B77748" w:rsidRPr="00AF187A" w:rsidRDefault="006475AD" w:rsidP="00264F27">
      <w:pPr>
        <w:pStyle w:val="BodyA"/>
        <w:widowControl w:val="0"/>
        <w:numPr>
          <w:ilvl w:val="0"/>
          <w:numId w:val="23"/>
        </w:numPr>
        <w:spacing w:after="0" w:line="240" w:lineRule="auto"/>
        <w:ind w:right="395"/>
        <w:rPr>
          <w:rFonts w:ascii="Arial" w:eastAsia="Arial" w:hAnsi="Arial" w:cs="Arial"/>
          <w:sz w:val="24"/>
          <w:szCs w:val="24"/>
        </w:rPr>
      </w:pPr>
      <w:r>
        <w:rPr>
          <w:rFonts w:ascii="Arial" w:hAnsi="Arial" w:cs="Arial"/>
          <w:sz w:val="24"/>
          <w:szCs w:val="24"/>
        </w:rPr>
        <w:t xml:space="preserve">Clockwise from the north the surroundings to the site consist of </w:t>
      </w:r>
      <w:r w:rsidR="00B77A9C">
        <w:rPr>
          <w:rFonts w:ascii="Arial" w:hAnsi="Arial" w:cs="Arial"/>
          <w:sz w:val="24"/>
          <w:szCs w:val="24"/>
        </w:rPr>
        <w:t xml:space="preserve">Edwardian </w:t>
      </w:r>
      <w:r>
        <w:rPr>
          <w:rFonts w:ascii="Arial" w:hAnsi="Arial" w:cs="Arial"/>
          <w:sz w:val="24"/>
          <w:szCs w:val="24"/>
        </w:rPr>
        <w:t>h</w:t>
      </w:r>
      <w:r w:rsidR="00B77748" w:rsidRPr="00AF187A">
        <w:rPr>
          <w:rFonts w:ascii="Arial" w:hAnsi="Arial" w:cs="Arial"/>
          <w:sz w:val="24"/>
          <w:szCs w:val="24"/>
        </w:rPr>
        <w:t xml:space="preserve">ousing on the west side of Manor Place </w:t>
      </w:r>
      <w:r w:rsidR="00B77A9C">
        <w:rPr>
          <w:rFonts w:ascii="Arial" w:hAnsi="Arial" w:cs="Arial"/>
          <w:sz w:val="24"/>
          <w:szCs w:val="24"/>
        </w:rPr>
        <w:t>with</w:t>
      </w:r>
      <w:r w:rsidR="00B77748" w:rsidRPr="00AF187A">
        <w:rPr>
          <w:rFonts w:ascii="Arial" w:hAnsi="Arial" w:cs="Arial"/>
          <w:sz w:val="24"/>
          <w:szCs w:val="24"/>
        </w:rPr>
        <w:t xml:space="preserve"> a two</w:t>
      </w:r>
      <w:r w:rsidR="00B77A9C">
        <w:rPr>
          <w:rFonts w:ascii="Arial" w:hAnsi="Arial" w:cs="Arial"/>
          <w:sz w:val="24"/>
          <w:szCs w:val="24"/>
        </w:rPr>
        <w:t xml:space="preserve"> </w:t>
      </w:r>
      <w:r w:rsidR="00B77748" w:rsidRPr="00AF187A">
        <w:rPr>
          <w:rFonts w:ascii="Arial" w:hAnsi="Arial" w:cs="Arial"/>
          <w:sz w:val="24"/>
          <w:szCs w:val="24"/>
        </w:rPr>
        <w:t>storey terrace of 5 dwellings and two</w:t>
      </w:r>
      <w:r w:rsidR="00B77A9C">
        <w:rPr>
          <w:rFonts w:ascii="Arial" w:hAnsi="Arial" w:cs="Arial"/>
          <w:sz w:val="24"/>
          <w:szCs w:val="24"/>
        </w:rPr>
        <w:t xml:space="preserve"> </w:t>
      </w:r>
      <w:r w:rsidR="00650EE3">
        <w:rPr>
          <w:rFonts w:ascii="Arial" w:hAnsi="Arial" w:cs="Arial"/>
          <w:sz w:val="24"/>
          <w:szCs w:val="24"/>
        </w:rPr>
        <w:t>no.</w:t>
      </w:r>
      <w:r w:rsidR="00650EE3" w:rsidRPr="00AF187A">
        <w:rPr>
          <w:rFonts w:ascii="Arial" w:hAnsi="Arial" w:cs="Arial"/>
          <w:sz w:val="24"/>
          <w:szCs w:val="24"/>
        </w:rPr>
        <w:t xml:space="preserve"> </w:t>
      </w:r>
      <w:r w:rsidR="00B77748" w:rsidRPr="00AF187A">
        <w:rPr>
          <w:rFonts w:ascii="Arial" w:hAnsi="Arial" w:cs="Arial"/>
          <w:sz w:val="24"/>
          <w:szCs w:val="24"/>
        </w:rPr>
        <w:t>two</w:t>
      </w:r>
      <w:r w:rsidR="00B77A9C">
        <w:rPr>
          <w:rFonts w:ascii="Arial" w:hAnsi="Arial" w:cs="Arial"/>
          <w:sz w:val="24"/>
          <w:szCs w:val="24"/>
        </w:rPr>
        <w:t xml:space="preserve"> s</w:t>
      </w:r>
      <w:r w:rsidR="00B77748" w:rsidRPr="00AF187A">
        <w:rPr>
          <w:rFonts w:ascii="Arial" w:hAnsi="Arial" w:cs="Arial"/>
          <w:sz w:val="24"/>
          <w:szCs w:val="24"/>
        </w:rPr>
        <w:t xml:space="preserve">torey detached houses. On the east side there are two terraces of five dwellings each </w:t>
      </w:r>
      <w:r w:rsidR="00B77A9C">
        <w:rPr>
          <w:rFonts w:ascii="Arial" w:hAnsi="Arial" w:cs="Arial"/>
          <w:sz w:val="24"/>
          <w:szCs w:val="24"/>
        </w:rPr>
        <w:t>plus</w:t>
      </w:r>
      <w:r w:rsidR="00B77748" w:rsidRPr="00AF187A">
        <w:rPr>
          <w:rFonts w:ascii="Arial" w:hAnsi="Arial" w:cs="Arial"/>
          <w:sz w:val="24"/>
          <w:szCs w:val="24"/>
        </w:rPr>
        <w:t xml:space="preserve"> a detached house. </w:t>
      </w:r>
      <w:r w:rsidR="00B77A9C">
        <w:rPr>
          <w:rFonts w:ascii="Arial" w:hAnsi="Arial" w:cs="Arial"/>
          <w:sz w:val="24"/>
          <w:szCs w:val="24"/>
        </w:rPr>
        <w:t>In the main t</w:t>
      </w:r>
      <w:r w:rsidR="00B77748" w:rsidRPr="00AF187A">
        <w:rPr>
          <w:rFonts w:ascii="Arial" w:hAnsi="Arial" w:cs="Arial"/>
          <w:sz w:val="24"/>
          <w:szCs w:val="24"/>
        </w:rPr>
        <w:t>hese are substantial dwellings in red brick</w:t>
      </w:r>
      <w:r w:rsidR="00B77A9C">
        <w:rPr>
          <w:rFonts w:ascii="Arial" w:hAnsi="Arial" w:cs="Arial"/>
          <w:sz w:val="24"/>
          <w:szCs w:val="24"/>
        </w:rPr>
        <w:t xml:space="preserve"> with</w:t>
      </w:r>
      <w:r w:rsidR="00B77748" w:rsidRPr="00AF187A">
        <w:rPr>
          <w:rFonts w:ascii="Arial" w:hAnsi="Arial" w:cs="Arial"/>
          <w:sz w:val="24"/>
          <w:szCs w:val="24"/>
        </w:rPr>
        <w:t xml:space="preserve"> steeply pitched</w:t>
      </w:r>
      <w:r w:rsidR="00B77A9C">
        <w:rPr>
          <w:rFonts w:ascii="Arial" w:hAnsi="Arial" w:cs="Arial"/>
          <w:sz w:val="24"/>
          <w:szCs w:val="24"/>
        </w:rPr>
        <w:t>, tiled</w:t>
      </w:r>
      <w:r w:rsidR="00B77748" w:rsidRPr="00AF187A">
        <w:rPr>
          <w:rFonts w:ascii="Arial" w:hAnsi="Arial" w:cs="Arial"/>
          <w:sz w:val="24"/>
          <w:szCs w:val="24"/>
        </w:rPr>
        <w:t xml:space="preserve"> roofs. Adjacent to number 10, Manor Road crosses Holywell Mill Stream into the grounds of the Grade 1 listed St Catherine’s College, designed by </w:t>
      </w:r>
      <w:r w:rsidR="00650EE3">
        <w:rPr>
          <w:rFonts w:ascii="Arial" w:hAnsi="Arial" w:cs="Arial"/>
          <w:sz w:val="24"/>
          <w:szCs w:val="24"/>
        </w:rPr>
        <w:t xml:space="preserve">Arne Jacobsen </w:t>
      </w:r>
      <w:r w:rsidR="00B77748" w:rsidRPr="00AF187A">
        <w:rPr>
          <w:rFonts w:ascii="Arial" w:hAnsi="Arial" w:cs="Arial"/>
          <w:sz w:val="24"/>
          <w:szCs w:val="24"/>
        </w:rPr>
        <w:t>and opened in 1965. The College’s surroundings are a Grade II Registered Park and Garden.</w:t>
      </w:r>
    </w:p>
    <w:p w:rsidR="00B77748" w:rsidRPr="00AF187A" w:rsidRDefault="00B77748" w:rsidP="00B77A9C">
      <w:pPr>
        <w:pStyle w:val="BodyA"/>
        <w:widowControl w:val="0"/>
        <w:spacing w:after="0" w:line="240" w:lineRule="auto"/>
        <w:ind w:right="395"/>
        <w:rPr>
          <w:rFonts w:ascii="Arial" w:eastAsia="Arial" w:hAnsi="Arial" w:cs="Arial"/>
          <w:sz w:val="24"/>
          <w:szCs w:val="24"/>
        </w:rPr>
      </w:pPr>
    </w:p>
    <w:p w:rsidR="00B77748" w:rsidRPr="00AF187A" w:rsidRDefault="00B77748" w:rsidP="00264F27">
      <w:pPr>
        <w:pStyle w:val="BodyA"/>
        <w:widowControl w:val="0"/>
        <w:numPr>
          <w:ilvl w:val="0"/>
          <w:numId w:val="23"/>
        </w:numPr>
        <w:spacing w:after="0" w:line="240" w:lineRule="auto"/>
        <w:ind w:right="395"/>
        <w:rPr>
          <w:rFonts w:ascii="Arial" w:eastAsia="Arial" w:hAnsi="Arial" w:cs="Arial"/>
          <w:sz w:val="24"/>
          <w:szCs w:val="24"/>
        </w:rPr>
      </w:pPr>
      <w:r w:rsidRPr="00AF187A">
        <w:rPr>
          <w:rFonts w:ascii="Arial" w:hAnsi="Arial" w:cs="Arial"/>
          <w:sz w:val="24"/>
          <w:szCs w:val="24"/>
        </w:rPr>
        <w:t xml:space="preserve">To the south of St Catherine’s College </w:t>
      </w:r>
      <w:r w:rsidR="00650EE3">
        <w:rPr>
          <w:rFonts w:ascii="Arial" w:hAnsi="Arial" w:cs="Arial"/>
          <w:sz w:val="24"/>
          <w:szCs w:val="24"/>
        </w:rPr>
        <w:t xml:space="preserve">lies </w:t>
      </w:r>
      <w:proofErr w:type="spellStart"/>
      <w:r w:rsidRPr="00AF187A">
        <w:rPr>
          <w:rFonts w:ascii="Arial" w:hAnsi="Arial" w:cs="Arial"/>
          <w:sz w:val="24"/>
          <w:szCs w:val="24"/>
        </w:rPr>
        <w:t>Holywell</w:t>
      </w:r>
      <w:proofErr w:type="spellEnd"/>
      <w:r w:rsidRPr="00AF187A">
        <w:rPr>
          <w:rFonts w:ascii="Arial" w:hAnsi="Arial" w:cs="Arial"/>
          <w:sz w:val="24"/>
          <w:szCs w:val="24"/>
        </w:rPr>
        <w:t xml:space="preserve"> Ford</w:t>
      </w:r>
      <w:r w:rsidR="003D3DFC">
        <w:rPr>
          <w:rFonts w:ascii="Arial" w:hAnsi="Arial" w:cs="Arial"/>
          <w:sz w:val="24"/>
          <w:szCs w:val="24"/>
        </w:rPr>
        <w:t>,</w:t>
      </w:r>
      <w:r w:rsidRPr="00AF187A">
        <w:rPr>
          <w:rFonts w:ascii="Arial" w:hAnsi="Arial" w:cs="Arial"/>
          <w:sz w:val="24"/>
          <w:szCs w:val="24"/>
        </w:rPr>
        <w:t xml:space="preserve"> </w:t>
      </w:r>
      <w:r w:rsidR="00650EE3">
        <w:rPr>
          <w:rFonts w:ascii="Arial" w:hAnsi="Arial" w:cs="Arial"/>
          <w:sz w:val="24"/>
          <w:szCs w:val="24"/>
        </w:rPr>
        <w:t xml:space="preserve">comprising </w:t>
      </w:r>
      <w:r w:rsidRPr="00AF187A">
        <w:rPr>
          <w:rFonts w:ascii="Arial" w:hAnsi="Arial" w:cs="Arial"/>
          <w:sz w:val="24"/>
          <w:szCs w:val="24"/>
        </w:rPr>
        <w:t>a collection of buildings located just to the east of the River Cherwell</w:t>
      </w:r>
      <w:r w:rsidR="00B77A9C">
        <w:rPr>
          <w:rFonts w:ascii="Arial" w:hAnsi="Arial" w:cs="Arial"/>
          <w:sz w:val="24"/>
          <w:szCs w:val="24"/>
        </w:rPr>
        <w:t>.</w:t>
      </w:r>
      <w:r w:rsidRPr="00AF187A">
        <w:rPr>
          <w:rFonts w:ascii="Arial" w:hAnsi="Arial" w:cs="Arial"/>
          <w:sz w:val="24"/>
          <w:szCs w:val="24"/>
        </w:rPr>
        <w:t xml:space="preserve"> </w:t>
      </w:r>
      <w:r w:rsidR="00C12461">
        <w:rPr>
          <w:rFonts w:ascii="Arial" w:hAnsi="Arial" w:cs="Arial"/>
          <w:sz w:val="24"/>
          <w:szCs w:val="24"/>
        </w:rPr>
        <w:t>S</w:t>
      </w:r>
      <w:r w:rsidRPr="00AF187A">
        <w:rPr>
          <w:rFonts w:ascii="Arial" w:hAnsi="Arial" w:cs="Arial"/>
          <w:sz w:val="24"/>
          <w:szCs w:val="24"/>
        </w:rPr>
        <w:t xml:space="preserve">ome structures are located over the sluice gates themselves. </w:t>
      </w:r>
      <w:r w:rsidR="00B77A9C">
        <w:rPr>
          <w:rFonts w:ascii="Arial" w:hAnsi="Arial" w:cs="Arial"/>
          <w:sz w:val="24"/>
          <w:szCs w:val="24"/>
        </w:rPr>
        <w:t xml:space="preserve">The original house </w:t>
      </w:r>
      <w:r w:rsidR="00650EE3">
        <w:rPr>
          <w:rFonts w:ascii="Arial" w:hAnsi="Arial" w:cs="Arial"/>
          <w:sz w:val="24"/>
          <w:szCs w:val="24"/>
        </w:rPr>
        <w:t>dates from the late C19 and is designed, typically of this period</w:t>
      </w:r>
      <w:r w:rsidR="003D3DFC">
        <w:rPr>
          <w:rFonts w:ascii="Arial" w:hAnsi="Arial" w:cs="Arial"/>
          <w:sz w:val="24"/>
          <w:szCs w:val="24"/>
        </w:rPr>
        <w:t>,</w:t>
      </w:r>
      <w:r w:rsidR="00650EE3">
        <w:rPr>
          <w:rFonts w:ascii="Arial" w:hAnsi="Arial" w:cs="Arial"/>
          <w:sz w:val="24"/>
          <w:szCs w:val="24"/>
        </w:rPr>
        <w:t xml:space="preserve"> in a vernacular style, in this case in the manner of a C17 farmhouse built in coursed stone rubble with distinctive, steep roofs and prominent chimney stacks. The building </w:t>
      </w:r>
      <w:r w:rsidR="00B77A9C">
        <w:rPr>
          <w:rFonts w:ascii="Arial" w:hAnsi="Arial" w:cs="Arial"/>
          <w:sz w:val="24"/>
          <w:szCs w:val="24"/>
        </w:rPr>
        <w:t>is</w:t>
      </w:r>
      <w:r w:rsidRPr="00AF187A">
        <w:rPr>
          <w:rFonts w:ascii="Arial" w:hAnsi="Arial" w:cs="Arial"/>
          <w:sz w:val="24"/>
          <w:szCs w:val="24"/>
        </w:rPr>
        <w:t xml:space="preserve"> Grade II listed and </w:t>
      </w:r>
      <w:r w:rsidR="00B77A9C">
        <w:rPr>
          <w:rFonts w:ascii="Arial" w:hAnsi="Arial" w:cs="Arial"/>
          <w:sz w:val="24"/>
          <w:szCs w:val="24"/>
        </w:rPr>
        <w:t>together with a modern 1990s development is used</w:t>
      </w:r>
      <w:r w:rsidRPr="00AF187A">
        <w:rPr>
          <w:rFonts w:ascii="Arial" w:hAnsi="Arial" w:cs="Arial"/>
          <w:sz w:val="24"/>
          <w:szCs w:val="24"/>
        </w:rPr>
        <w:t xml:space="preserve"> as accommodation for postgraduate students </w:t>
      </w:r>
      <w:r w:rsidR="00B77A9C">
        <w:rPr>
          <w:rFonts w:ascii="Arial" w:hAnsi="Arial" w:cs="Arial"/>
          <w:sz w:val="24"/>
          <w:szCs w:val="24"/>
        </w:rPr>
        <w:t xml:space="preserve">at Magdalen College. </w:t>
      </w:r>
      <w:r w:rsidR="00650EE3">
        <w:rPr>
          <w:rFonts w:ascii="Arial" w:hAnsi="Arial" w:cs="Arial"/>
          <w:sz w:val="24"/>
          <w:szCs w:val="24"/>
        </w:rPr>
        <w:t xml:space="preserve">Adjacent to the C19 building group </w:t>
      </w:r>
      <w:r w:rsidR="00B77A9C">
        <w:rPr>
          <w:rFonts w:ascii="Arial" w:hAnsi="Arial" w:cs="Arial"/>
          <w:sz w:val="24"/>
          <w:szCs w:val="24"/>
        </w:rPr>
        <w:t xml:space="preserve">is a further 1990s building housing squash courts, also for Magdalen College. </w:t>
      </w:r>
      <w:r w:rsidRPr="00AF187A">
        <w:rPr>
          <w:rFonts w:ascii="Arial" w:hAnsi="Arial" w:cs="Arial"/>
          <w:sz w:val="24"/>
          <w:szCs w:val="24"/>
        </w:rPr>
        <w:t xml:space="preserve">Holywell Mill Lane </w:t>
      </w:r>
      <w:r w:rsidR="00B77A9C">
        <w:rPr>
          <w:rFonts w:ascii="Arial" w:hAnsi="Arial" w:cs="Arial"/>
          <w:sz w:val="24"/>
          <w:szCs w:val="24"/>
        </w:rPr>
        <w:t xml:space="preserve">is owned by Magdalen College rather than Merton and </w:t>
      </w:r>
      <w:r w:rsidRPr="00AF187A">
        <w:rPr>
          <w:rFonts w:ascii="Arial" w:hAnsi="Arial" w:cs="Arial"/>
          <w:sz w:val="24"/>
          <w:szCs w:val="24"/>
        </w:rPr>
        <w:t xml:space="preserve">forms the southern boundary of the site for about 110 metres. On the south side of the Lane, the northern boundary of Magdalen Grove (the </w:t>
      </w:r>
      <w:r w:rsidR="00AB3226">
        <w:rPr>
          <w:rFonts w:ascii="Arial" w:hAnsi="Arial" w:cs="Arial"/>
          <w:sz w:val="24"/>
          <w:szCs w:val="24"/>
        </w:rPr>
        <w:t>d</w:t>
      </w:r>
      <w:r w:rsidRPr="00AF187A">
        <w:rPr>
          <w:rFonts w:ascii="Arial" w:hAnsi="Arial" w:cs="Arial"/>
          <w:sz w:val="24"/>
          <w:szCs w:val="24"/>
        </w:rPr>
        <w:t xml:space="preserve">eer </w:t>
      </w:r>
      <w:r w:rsidR="00AB3226">
        <w:rPr>
          <w:rFonts w:ascii="Arial" w:hAnsi="Arial" w:cs="Arial"/>
          <w:sz w:val="24"/>
          <w:szCs w:val="24"/>
        </w:rPr>
        <w:t>p</w:t>
      </w:r>
      <w:r w:rsidRPr="00AF187A">
        <w:rPr>
          <w:rFonts w:ascii="Arial" w:hAnsi="Arial" w:cs="Arial"/>
          <w:sz w:val="24"/>
          <w:szCs w:val="24"/>
        </w:rPr>
        <w:t>ark) consists of a Grade II* listed</w:t>
      </w:r>
      <w:r w:rsidR="00650EE3">
        <w:rPr>
          <w:rFonts w:ascii="Arial" w:hAnsi="Arial" w:cs="Arial"/>
          <w:sz w:val="24"/>
          <w:szCs w:val="24"/>
        </w:rPr>
        <w:t xml:space="preserve">, castellated </w:t>
      </w:r>
      <w:r w:rsidRPr="00AF187A">
        <w:rPr>
          <w:rFonts w:ascii="Arial" w:hAnsi="Arial" w:cs="Arial"/>
          <w:sz w:val="24"/>
          <w:szCs w:val="24"/>
        </w:rPr>
        <w:t xml:space="preserve">stone wall dating from the 15th century about </w:t>
      </w:r>
      <w:r w:rsidR="00650EE3">
        <w:rPr>
          <w:rFonts w:ascii="Arial" w:hAnsi="Arial" w:cs="Arial"/>
          <w:sz w:val="24"/>
          <w:szCs w:val="24"/>
        </w:rPr>
        <w:t>3.7metres (12’)</w:t>
      </w:r>
      <w:r w:rsidRPr="00AF187A">
        <w:rPr>
          <w:rFonts w:ascii="Arial" w:hAnsi="Arial" w:cs="Arial"/>
          <w:sz w:val="24"/>
          <w:szCs w:val="24"/>
        </w:rPr>
        <w:t xml:space="preserve"> in height.</w:t>
      </w:r>
    </w:p>
    <w:p w:rsidR="00B77748" w:rsidRPr="00AF187A" w:rsidRDefault="00B77748" w:rsidP="00B77748">
      <w:pPr>
        <w:pStyle w:val="BodyA"/>
        <w:widowControl w:val="0"/>
        <w:spacing w:after="0" w:line="288" w:lineRule="auto"/>
        <w:ind w:right="395"/>
        <w:jc w:val="both"/>
        <w:rPr>
          <w:rFonts w:ascii="Arial" w:eastAsia="Arial" w:hAnsi="Arial" w:cs="Arial"/>
          <w:sz w:val="24"/>
          <w:szCs w:val="24"/>
        </w:rPr>
      </w:pPr>
    </w:p>
    <w:p w:rsidR="00B77748" w:rsidRPr="00AF187A" w:rsidRDefault="00B77748" w:rsidP="00264F27">
      <w:pPr>
        <w:pStyle w:val="BodyA"/>
        <w:widowControl w:val="0"/>
        <w:numPr>
          <w:ilvl w:val="0"/>
          <w:numId w:val="23"/>
        </w:numPr>
        <w:spacing w:after="0" w:line="240" w:lineRule="auto"/>
        <w:ind w:right="395"/>
        <w:rPr>
          <w:rFonts w:ascii="Arial" w:eastAsia="Arial" w:hAnsi="Arial" w:cs="Arial"/>
          <w:sz w:val="24"/>
          <w:szCs w:val="24"/>
        </w:rPr>
      </w:pPr>
      <w:r w:rsidRPr="00AF187A">
        <w:rPr>
          <w:rFonts w:ascii="Arial" w:hAnsi="Arial" w:cs="Arial"/>
          <w:sz w:val="24"/>
          <w:szCs w:val="24"/>
        </w:rPr>
        <w:t>The deer park itself is a Grade 1 Registered Park and Garden</w:t>
      </w:r>
      <w:r w:rsidR="00C12461">
        <w:rPr>
          <w:rFonts w:ascii="Arial" w:hAnsi="Arial" w:cs="Arial"/>
          <w:sz w:val="24"/>
          <w:szCs w:val="24"/>
        </w:rPr>
        <w:t xml:space="preserve"> and is a Site of Special Scientific Interest (SSSI)</w:t>
      </w:r>
      <w:r w:rsidRPr="00AF187A">
        <w:rPr>
          <w:rFonts w:ascii="Arial" w:hAnsi="Arial" w:cs="Arial"/>
          <w:sz w:val="24"/>
          <w:szCs w:val="24"/>
        </w:rPr>
        <w:t xml:space="preserve">. It consists of grassland with a large number of mature trees, despite losses to Dutch </w:t>
      </w:r>
      <w:proofErr w:type="gramStart"/>
      <w:r w:rsidRPr="00AF187A">
        <w:rPr>
          <w:rFonts w:ascii="Arial" w:hAnsi="Arial" w:cs="Arial"/>
          <w:sz w:val="24"/>
          <w:szCs w:val="24"/>
        </w:rPr>
        <w:t>Elm</w:t>
      </w:r>
      <w:proofErr w:type="gramEnd"/>
      <w:r w:rsidRPr="00AF187A">
        <w:rPr>
          <w:rFonts w:ascii="Arial" w:hAnsi="Arial" w:cs="Arial"/>
          <w:sz w:val="24"/>
          <w:szCs w:val="24"/>
        </w:rPr>
        <w:t xml:space="preserve"> disease in the 1970s. To the south lie the buildings of Magdalen College itself, the nearest at a distance of about 200 metres from Holywell Mill Lane.</w:t>
      </w:r>
      <w:r w:rsidR="00B77A9C">
        <w:rPr>
          <w:rFonts w:ascii="Arial" w:hAnsi="Arial" w:cs="Arial"/>
          <w:sz w:val="24"/>
          <w:szCs w:val="24"/>
        </w:rPr>
        <w:t xml:space="preserve"> </w:t>
      </w:r>
      <w:r w:rsidRPr="00AF187A">
        <w:rPr>
          <w:rFonts w:ascii="Arial" w:hAnsi="Arial" w:cs="Arial"/>
          <w:sz w:val="24"/>
          <w:szCs w:val="24"/>
        </w:rPr>
        <w:t xml:space="preserve">To the west </w:t>
      </w:r>
      <w:r w:rsidR="00B77A9C">
        <w:rPr>
          <w:rFonts w:ascii="Arial" w:hAnsi="Arial" w:cs="Arial"/>
          <w:sz w:val="24"/>
          <w:szCs w:val="24"/>
        </w:rPr>
        <w:t xml:space="preserve">is </w:t>
      </w:r>
      <w:r w:rsidRPr="00AF187A">
        <w:rPr>
          <w:rFonts w:ascii="Arial" w:hAnsi="Arial" w:cs="Arial"/>
          <w:sz w:val="24"/>
          <w:szCs w:val="24"/>
        </w:rPr>
        <w:t xml:space="preserve">located </w:t>
      </w:r>
      <w:r w:rsidR="00B77A9C">
        <w:rPr>
          <w:rFonts w:ascii="Arial" w:hAnsi="Arial" w:cs="Arial"/>
          <w:sz w:val="24"/>
          <w:szCs w:val="24"/>
        </w:rPr>
        <w:t>student accommodation also dating from the 1990s and occupied by</w:t>
      </w:r>
      <w:r w:rsidRPr="00AF187A">
        <w:rPr>
          <w:rFonts w:ascii="Arial" w:hAnsi="Arial" w:cs="Arial"/>
          <w:sz w:val="24"/>
          <w:szCs w:val="24"/>
        </w:rPr>
        <w:t xml:space="preserve"> St</w:t>
      </w:r>
      <w:r w:rsidR="001706A5">
        <w:rPr>
          <w:rFonts w:ascii="Arial" w:hAnsi="Arial" w:cs="Arial"/>
          <w:sz w:val="24"/>
          <w:szCs w:val="24"/>
        </w:rPr>
        <w:t>.</w:t>
      </w:r>
      <w:r w:rsidRPr="00AF187A">
        <w:rPr>
          <w:rFonts w:ascii="Arial" w:hAnsi="Arial" w:cs="Arial"/>
          <w:sz w:val="24"/>
          <w:szCs w:val="24"/>
        </w:rPr>
        <w:t xml:space="preserve"> Cross </w:t>
      </w:r>
      <w:r w:rsidR="00C12461">
        <w:rPr>
          <w:rFonts w:ascii="Arial" w:hAnsi="Arial" w:cs="Arial"/>
          <w:sz w:val="24"/>
          <w:szCs w:val="24"/>
        </w:rPr>
        <w:t>and</w:t>
      </w:r>
      <w:r w:rsidRPr="00AF187A">
        <w:rPr>
          <w:rFonts w:ascii="Arial" w:hAnsi="Arial" w:cs="Arial"/>
          <w:sz w:val="24"/>
          <w:szCs w:val="24"/>
        </w:rPr>
        <w:t xml:space="preserve"> Brasenose College</w:t>
      </w:r>
      <w:r w:rsidR="00B77A9C">
        <w:rPr>
          <w:rFonts w:ascii="Arial" w:hAnsi="Arial" w:cs="Arial"/>
          <w:sz w:val="24"/>
          <w:szCs w:val="24"/>
        </w:rPr>
        <w:t>s</w:t>
      </w:r>
      <w:r w:rsidRPr="00AF187A">
        <w:rPr>
          <w:rFonts w:ascii="Arial" w:hAnsi="Arial" w:cs="Arial"/>
          <w:sz w:val="24"/>
          <w:szCs w:val="24"/>
        </w:rPr>
        <w:t xml:space="preserve">. </w:t>
      </w:r>
    </w:p>
    <w:p w:rsidR="00B77748" w:rsidRPr="00AF187A" w:rsidRDefault="00B77748" w:rsidP="00C12461">
      <w:pPr>
        <w:pStyle w:val="BodyA"/>
        <w:widowControl w:val="0"/>
        <w:spacing w:after="0" w:line="240" w:lineRule="auto"/>
        <w:ind w:right="395"/>
        <w:rPr>
          <w:rFonts w:ascii="Arial" w:eastAsia="Arial" w:hAnsi="Arial" w:cs="Arial"/>
          <w:sz w:val="24"/>
          <w:szCs w:val="24"/>
        </w:rPr>
      </w:pPr>
    </w:p>
    <w:p w:rsidR="00B77748" w:rsidRPr="00AF187A" w:rsidRDefault="00B77748" w:rsidP="00264F27">
      <w:pPr>
        <w:pStyle w:val="BodyA"/>
        <w:widowControl w:val="0"/>
        <w:numPr>
          <w:ilvl w:val="0"/>
          <w:numId w:val="23"/>
        </w:numPr>
        <w:spacing w:after="0" w:line="240" w:lineRule="auto"/>
        <w:ind w:right="395"/>
        <w:rPr>
          <w:rFonts w:ascii="Arial" w:eastAsia="Arial" w:hAnsi="Arial" w:cs="Arial"/>
          <w:sz w:val="24"/>
          <w:szCs w:val="24"/>
        </w:rPr>
      </w:pPr>
      <w:proofErr w:type="spellStart"/>
      <w:r w:rsidRPr="00AF187A">
        <w:rPr>
          <w:rFonts w:ascii="Arial" w:hAnsi="Arial" w:cs="Arial"/>
          <w:sz w:val="24"/>
          <w:szCs w:val="24"/>
        </w:rPr>
        <w:t>Holy</w:t>
      </w:r>
      <w:r w:rsidR="00AB3226">
        <w:rPr>
          <w:rFonts w:ascii="Arial" w:hAnsi="Arial" w:cs="Arial"/>
          <w:sz w:val="24"/>
          <w:szCs w:val="24"/>
        </w:rPr>
        <w:t>well</w:t>
      </w:r>
      <w:proofErr w:type="spellEnd"/>
      <w:r w:rsidRPr="00AF187A">
        <w:rPr>
          <w:rFonts w:ascii="Arial" w:hAnsi="Arial" w:cs="Arial"/>
          <w:sz w:val="24"/>
          <w:szCs w:val="24"/>
        </w:rPr>
        <w:t xml:space="preserve"> Cemetery was established in 1847 and contains memorials to a number of notable people. It is identified </w:t>
      </w:r>
      <w:r w:rsidR="00C12461">
        <w:rPr>
          <w:rFonts w:ascii="Arial" w:hAnsi="Arial" w:cs="Arial"/>
          <w:sz w:val="24"/>
          <w:szCs w:val="24"/>
        </w:rPr>
        <w:t xml:space="preserve">in policy CS12 of the </w:t>
      </w:r>
      <w:r w:rsidR="00AB3226">
        <w:rPr>
          <w:rFonts w:ascii="Arial" w:hAnsi="Arial" w:cs="Arial"/>
          <w:sz w:val="24"/>
          <w:szCs w:val="24"/>
        </w:rPr>
        <w:t>Core Strategy</w:t>
      </w:r>
      <w:r w:rsidR="00C12461">
        <w:rPr>
          <w:rFonts w:ascii="Arial" w:hAnsi="Arial" w:cs="Arial"/>
          <w:sz w:val="24"/>
          <w:szCs w:val="24"/>
        </w:rPr>
        <w:t xml:space="preserve"> as enjoying biodiversity interest.</w:t>
      </w:r>
      <w:r w:rsidRPr="00AF187A">
        <w:rPr>
          <w:rFonts w:ascii="Arial" w:hAnsi="Arial" w:cs="Arial"/>
          <w:sz w:val="24"/>
          <w:szCs w:val="24"/>
        </w:rPr>
        <w:t xml:space="preserve"> The wall which forms its southern and eastern boundaries adjoining the site of the proposed development marks a difference in ground levels. The wall is a significant feature but is not listed.</w:t>
      </w:r>
      <w:r w:rsidR="00C12461">
        <w:rPr>
          <w:rFonts w:ascii="Arial" w:hAnsi="Arial" w:cs="Arial"/>
          <w:sz w:val="24"/>
          <w:szCs w:val="24"/>
        </w:rPr>
        <w:t xml:space="preserve"> </w:t>
      </w:r>
      <w:r w:rsidR="00650EE3">
        <w:rPr>
          <w:rFonts w:ascii="Arial" w:hAnsi="Arial" w:cs="Arial"/>
          <w:sz w:val="24"/>
          <w:szCs w:val="24"/>
        </w:rPr>
        <w:t xml:space="preserve">At the </w:t>
      </w:r>
      <w:r w:rsidR="001B23CB">
        <w:rPr>
          <w:rFonts w:ascii="Arial" w:hAnsi="Arial" w:cs="Arial"/>
          <w:sz w:val="24"/>
          <w:szCs w:val="24"/>
        </w:rPr>
        <w:t>north</w:t>
      </w:r>
      <w:r w:rsidR="00AB3226">
        <w:rPr>
          <w:rFonts w:ascii="Arial" w:hAnsi="Arial" w:cs="Arial"/>
          <w:sz w:val="24"/>
          <w:szCs w:val="24"/>
        </w:rPr>
        <w:t xml:space="preserve"> </w:t>
      </w:r>
      <w:r w:rsidR="001B23CB">
        <w:rPr>
          <w:rFonts w:ascii="Arial" w:hAnsi="Arial" w:cs="Arial"/>
          <w:sz w:val="24"/>
          <w:szCs w:val="24"/>
        </w:rPr>
        <w:t>-</w:t>
      </w:r>
      <w:r w:rsidR="00AB3226">
        <w:rPr>
          <w:rFonts w:ascii="Arial" w:hAnsi="Arial" w:cs="Arial"/>
          <w:sz w:val="24"/>
          <w:szCs w:val="24"/>
        </w:rPr>
        <w:t xml:space="preserve"> </w:t>
      </w:r>
      <w:r w:rsidR="001B23CB">
        <w:rPr>
          <w:rFonts w:ascii="Arial" w:hAnsi="Arial" w:cs="Arial"/>
          <w:sz w:val="24"/>
          <w:szCs w:val="24"/>
        </w:rPr>
        <w:t xml:space="preserve">western edge of </w:t>
      </w:r>
      <w:r w:rsidR="00C12461">
        <w:rPr>
          <w:rFonts w:ascii="Arial" w:hAnsi="Arial" w:cs="Arial"/>
          <w:sz w:val="24"/>
          <w:szCs w:val="24"/>
        </w:rPr>
        <w:t>the cemetery</w:t>
      </w:r>
      <w:r w:rsidR="001B23CB">
        <w:rPr>
          <w:rFonts w:ascii="Arial" w:hAnsi="Arial" w:cs="Arial"/>
          <w:sz w:val="24"/>
          <w:szCs w:val="24"/>
        </w:rPr>
        <w:t xml:space="preserve"> </w:t>
      </w:r>
      <w:proofErr w:type="gramStart"/>
      <w:r w:rsidR="001B23CB">
        <w:rPr>
          <w:rFonts w:ascii="Arial" w:hAnsi="Arial" w:cs="Arial"/>
          <w:sz w:val="24"/>
          <w:szCs w:val="24"/>
        </w:rPr>
        <w:t>lies</w:t>
      </w:r>
      <w:proofErr w:type="gramEnd"/>
      <w:r w:rsidR="00C12461" w:rsidRPr="00C12461">
        <w:rPr>
          <w:rFonts w:ascii="Arial" w:hAnsi="Arial" w:cs="Arial"/>
          <w:sz w:val="24"/>
          <w:szCs w:val="24"/>
        </w:rPr>
        <w:t xml:space="preserve"> </w:t>
      </w:r>
      <w:r w:rsidR="00C12461" w:rsidRPr="00AF187A">
        <w:rPr>
          <w:rFonts w:ascii="Arial" w:hAnsi="Arial" w:cs="Arial"/>
          <w:sz w:val="24"/>
          <w:szCs w:val="24"/>
        </w:rPr>
        <w:t xml:space="preserve">St Cross </w:t>
      </w:r>
      <w:r w:rsidR="001706A5">
        <w:rPr>
          <w:rFonts w:ascii="Arial" w:hAnsi="Arial" w:cs="Arial"/>
          <w:sz w:val="24"/>
          <w:szCs w:val="24"/>
        </w:rPr>
        <w:t>C</w:t>
      </w:r>
      <w:r w:rsidR="00C12461" w:rsidRPr="00AF187A">
        <w:rPr>
          <w:rFonts w:ascii="Arial" w:hAnsi="Arial" w:cs="Arial"/>
          <w:sz w:val="24"/>
          <w:szCs w:val="24"/>
        </w:rPr>
        <w:t>hurch a Grade 1 listed building of early medieval origin, which was extensively rebuilt in the nineteenth century. It closed in 2008 and is now used by Balliol College as a historic collections centre. The wall around the churchyard is Grade II listed.</w:t>
      </w:r>
      <w:r w:rsidR="00C12461">
        <w:rPr>
          <w:rFonts w:ascii="Arial" w:hAnsi="Arial" w:cs="Arial"/>
          <w:sz w:val="24"/>
          <w:szCs w:val="24"/>
        </w:rPr>
        <w:t xml:space="preserve"> The site of the original </w:t>
      </w:r>
      <w:r w:rsidRPr="00AF187A">
        <w:rPr>
          <w:rFonts w:ascii="Arial" w:hAnsi="Arial" w:cs="Arial"/>
          <w:sz w:val="24"/>
          <w:szCs w:val="24"/>
        </w:rPr>
        <w:t xml:space="preserve">Holywell Manor occupies a roughly triangular site facing onto Manor Road. The oldest part of the site consists of a 16th century farmhouse. Extensive later additions by George Kennedy include the road façade, and two wings in </w:t>
      </w:r>
      <w:r w:rsidR="00AB3226">
        <w:rPr>
          <w:rFonts w:ascii="Arial" w:hAnsi="Arial" w:cs="Arial"/>
          <w:sz w:val="24"/>
          <w:szCs w:val="24"/>
        </w:rPr>
        <w:t xml:space="preserve">a </w:t>
      </w:r>
      <w:r w:rsidRPr="00AF187A">
        <w:rPr>
          <w:rFonts w:ascii="Arial" w:hAnsi="Arial" w:cs="Arial"/>
          <w:sz w:val="24"/>
          <w:szCs w:val="24"/>
        </w:rPr>
        <w:t>Queen Anne style. More recent additions include the James Fairfax Yard block (1993). Holywell Manor is occupied by graduate students of Balliol College.</w:t>
      </w:r>
    </w:p>
    <w:p w:rsidR="00B77748" w:rsidRPr="00AF187A" w:rsidRDefault="00B77748" w:rsidP="00C12461">
      <w:pPr>
        <w:pStyle w:val="BodyA"/>
        <w:widowControl w:val="0"/>
        <w:spacing w:after="0" w:line="240" w:lineRule="auto"/>
        <w:ind w:right="395"/>
        <w:rPr>
          <w:rFonts w:ascii="Arial" w:eastAsia="Arial" w:hAnsi="Arial" w:cs="Arial"/>
          <w:sz w:val="24"/>
          <w:szCs w:val="24"/>
        </w:rPr>
      </w:pPr>
    </w:p>
    <w:p w:rsidR="00B77748" w:rsidRPr="00F7329E" w:rsidRDefault="00B77748" w:rsidP="00264F27">
      <w:pPr>
        <w:pStyle w:val="BodyA"/>
        <w:widowControl w:val="0"/>
        <w:numPr>
          <w:ilvl w:val="0"/>
          <w:numId w:val="23"/>
        </w:numPr>
        <w:spacing w:after="0" w:line="240" w:lineRule="auto"/>
        <w:ind w:right="395"/>
        <w:rPr>
          <w:rFonts w:ascii="Arial" w:eastAsia="Arial" w:hAnsi="Arial" w:cs="Arial"/>
          <w:sz w:val="24"/>
          <w:szCs w:val="24"/>
        </w:rPr>
      </w:pPr>
      <w:r w:rsidRPr="00AF187A">
        <w:rPr>
          <w:rFonts w:ascii="Arial" w:hAnsi="Arial" w:cs="Arial"/>
          <w:sz w:val="24"/>
          <w:szCs w:val="24"/>
        </w:rPr>
        <w:t xml:space="preserve">On the north side of Manor </w:t>
      </w:r>
      <w:r w:rsidR="00AB3226">
        <w:rPr>
          <w:rFonts w:ascii="Arial" w:hAnsi="Arial" w:cs="Arial"/>
          <w:sz w:val="24"/>
          <w:szCs w:val="24"/>
        </w:rPr>
        <w:t xml:space="preserve">Road </w:t>
      </w:r>
      <w:r w:rsidR="001B23CB">
        <w:rPr>
          <w:rFonts w:ascii="Arial" w:hAnsi="Arial" w:cs="Arial"/>
          <w:sz w:val="24"/>
          <w:szCs w:val="24"/>
        </w:rPr>
        <w:t>lie</w:t>
      </w:r>
      <w:r w:rsidR="00E75A30">
        <w:rPr>
          <w:rFonts w:ascii="Arial" w:hAnsi="Arial" w:cs="Arial"/>
          <w:sz w:val="24"/>
          <w:szCs w:val="24"/>
        </w:rPr>
        <w:t xml:space="preserve"> a number of University buildings including Sir Leslie Martin’s </w:t>
      </w:r>
      <w:r w:rsidR="001B23CB">
        <w:rPr>
          <w:rFonts w:ascii="Arial" w:hAnsi="Arial" w:cs="Arial"/>
          <w:sz w:val="24"/>
          <w:szCs w:val="24"/>
        </w:rPr>
        <w:t>St Cross Building housing English and Law libraries</w:t>
      </w:r>
      <w:r w:rsidR="00EA3C60">
        <w:rPr>
          <w:rFonts w:ascii="Arial" w:hAnsi="Arial" w:cs="Arial"/>
          <w:sz w:val="24"/>
          <w:szCs w:val="24"/>
        </w:rPr>
        <w:t xml:space="preserve">, Sir Norman Foster’s Manor Road Building and recent extensions at the entrance to St. Catherine’s College by </w:t>
      </w:r>
      <w:r w:rsidR="001B23CB">
        <w:rPr>
          <w:rFonts w:ascii="Arial" w:hAnsi="Arial" w:cs="Arial"/>
          <w:sz w:val="24"/>
          <w:szCs w:val="24"/>
        </w:rPr>
        <w:t xml:space="preserve">Stephen </w:t>
      </w:r>
      <w:proofErr w:type="spellStart"/>
      <w:r w:rsidR="001B23CB">
        <w:rPr>
          <w:rFonts w:ascii="Arial" w:hAnsi="Arial" w:cs="Arial"/>
          <w:sz w:val="24"/>
          <w:szCs w:val="24"/>
        </w:rPr>
        <w:t>Hodder</w:t>
      </w:r>
      <w:proofErr w:type="spellEnd"/>
      <w:r w:rsidR="00E75A30">
        <w:rPr>
          <w:rFonts w:ascii="Arial" w:hAnsi="Arial" w:cs="Arial"/>
          <w:sz w:val="24"/>
          <w:szCs w:val="24"/>
        </w:rPr>
        <w:t>.</w:t>
      </w:r>
    </w:p>
    <w:p w:rsidR="00F7329E" w:rsidRDefault="00F7329E" w:rsidP="00F7329E">
      <w:pPr>
        <w:pStyle w:val="ListParagraph"/>
        <w:rPr>
          <w:rFonts w:eastAsia="Arial"/>
        </w:rPr>
      </w:pPr>
    </w:p>
    <w:p w:rsidR="00F7329E" w:rsidRPr="002C30A0" w:rsidRDefault="00F7329E" w:rsidP="00F7329E">
      <w:pPr>
        <w:pStyle w:val="BodyA"/>
        <w:widowControl w:val="0"/>
        <w:spacing w:after="0" w:line="240" w:lineRule="auto"/>
        <w:ind w:right="395"/>
        <w:jc w:val="both"/>
        <w:rPr>
          <w:rFonts w:ascii="Arial" w:eastAsia="Arial" w:hAnsi="Arial" w:cs="Arial"/>
          <w:b/>
          <w:sz w:val="24"/>
          <w:szCs w:val="24"/>
        </w:rPr>
      </w:pPr>
      <w:r w:rsidRPr="002C30A0">
        <w:rPr>
          <w:rFonts w:ascii="Arial" w:hAnsi="Arial" w:cs="Arial"/>
          <w:b/>
          <w:sz w:val="24"/>
          <w:szCs w:val="24"/>
        </w:rPr>
        <w:t>The Proposals</w:t>
      </w:r>
    </w:p>
    <w:p w:rsidR="00B77748" w:rsidRPr="00AF187A" w:rsidRDefault="00B77748" w:rsidP="00B77748">
      <w:pPr>
        <w:pStyle w:val="BodyA"/>
        <w:widowControl w:val="0"/>
        <w:spacing w:after="0" w:line="288" w:lineRule="auto"/>
        <w:ind w:right="395"/>
        <w:jc w:val="both"/>
        <w:rPr>
          <w:rFonts w:ascii="Arial" w:eastAsia="Arial" w:hAnsi="Arial" w:cs="Arial"/>
          <w:sz w:val="24"/>
          <w:szCs w:val="24"/>
        </w:rPr>
      </w:pPr>
    </w:p>
    <w:p w:rsidR="00A16E16" w:rsidRPr="00AF187A" w:rsidRDefault="00A16E16" w:rsidP="00A16E16">
      <w:pPr>
        <w:pStyle w:val="BodyA"/>
        <w:widowControl w:val="0"/>
        <w:numPr>
          <w:ilvl w:val="0"/>
          <w:numId w:val="23"/>
        </w:numPr>
        <w:spacing w:after="0" w:line="240" w:lineRule="auto"/>
        <w:ind w:right="395"/>
        <w:rPr>
          <w:rFonts w:ascii="Arial" w:eastAsia="Arial" w:hAnsi="Arial" w:cs="Arial"/>
          <w:sz w:val="24"/>
          <w:szCs w:val="24"/>
        </w:rPr>
      </w:pPr>
      <w:r w:rsidRPr="00AF187A">
        <w:rPr>
          <w:rFonts w:ascii="Arial" w:hAnsi="Arial" w:cs="Arial"/>
          <w:sz w:val="24"/>
          <w:szCs w:val="24"/>
        </w:rPr>
        <w:t>The proposed development</w:t>
      </w:r>
      <w:r>
        <w:rPr>
          <w:rFonts w:ascii="Arial" w:hAnsi="Arial" w:cs="Arial"/>
          <w:sz w:val="24"/>
          <w:szCs w:val="24"/>
        </w:rPr>
        <w:t xml:space="preserve"> as amended</w:t>
      </w:r>
      <w:r w:rsidRPr="00AF187A">
        <w:rPr>
          <w:rFonts w:ascii="Arial" w:hAnsi="Arial" w:cs="Arial"/>
          <w:sz w:val="24"/>
          <w:szCs w:val="24"/>
        </w:rPr>
        <w:t xml:space="preserve"> consists of the erection of four buildings on</w:t>
      </w:r>
      <w:r>
        <w:rPr>
          <w:rFonts w:ascii="Arial" w:hAnsi="Arial" w:cs="Arial"/>
          <w:sz w:val="24"/>
          <w:szCs w:val="24"/>
        </w:rPr>
        <w:t xml:space="preserve"> primarily four as well as three and one levels</w:t>
      </w:r>
      <w:r w:rsidRPr="00AF187A">
        <w:rPr>
          <w:rFonts w:ascii="Arial" w:hAnsi="Arial" w:cs="Arial"/>
          <w:sz w:val="24"/>
          <w:szCs w:val="24"/>
        </w:rPr>
        <w:t xml:space="preserve">, to provide 286 student study rooms, together with ancillary facilities, including dining room, reception, lounge areas, </w:t>
      </w:r>
      <w:r>
        <w:rPr>
          <w:rFonts w:ascii="Arial" w:hAnsi="Arial" w:cs="Arial"/>
          <w:sz w:val="24"/>
          <w:szCs w:val="24"/>
        </w:rPr>
        <w:t xml:space="preserve">disabled </w:t>
      </w:r>
      <w:r w:rsidRPr="00AF187A">
        <w:rPr>
          <w:rFonts w:ascii="Arial" w:hAnsi="Arial" w:cs="Arial"/>
          <w:sz w:val="24"/>
          <w:szCs w:val="24"/>
        </w:rPr>
        <w:t>car and cycle parking, bin storage and landscaped gardens. Access is proposed from Manor Place for pedestrians, cyclists and motor vehicles</w:t>
      </w:r>
      <w:r>
        <w:rPr>
          <w:rFonts w:ascii="Arial" w:hAnsi="Arial" w:cs="Arial"/>
          <w:sz w:val="24"/>
          <w:szCs w:val="24"/>
        </w:rPr>
        <w:t xml:space="preserve">. </w:t>
      </w:r>
      <w:r w:rsidRPr="00607075">
        <w:rPr>
          <w:rFonts w:ascii="Arial" w:hAnsi="Arial" w:cs="Arial"/>
          <w:b/>
          <w:sz w:val="24"/>
          <w:szCs w:val="24"/>
        </w:rPr>
        <w:t>Appendix 1</w:t>
      </w:r>
      <w:r>
        <w:rPr>
          <w:rFonts w:ascii="Arial" w:hAnsi="Arial" w:cs="Arial"/>
          <w:sz w:val="24"/>
          <w:szCs w:val="24"/>
        </w:rPr>
        <w:t xml:space="preserve"> refers</w:t>
      </w:r>
      <w:r w:rsidRPr="00AF187A">
        <w:rPr>
          <w:rFonts w:ascii="Arial" w:hAnsi="Arial" w:cs="Arial"/>
          <w:sz w:val="24"/>
          <w:szCs w:val="24"/>
        </w:rPr>
        <w:t>.</w:t>
      </w:r>
      <w:r>
        <w:rPr>
          <w:rFonts w:ascii="Arial" w:hAnsi="Arial" w:cs="Arial"/>
          <w:sz w:val="24"/>
          <w:szCs w:val="24"/>
        </w:rPr>
        <w:t xml:space="preserve"> There is no access from </w:t>
      </w:r>
      <w:proofErr w:type="spellStart"/>
      <w:r>
        <w:rPr>
          <w:rFonts w:ascii="Arial" w:hAnsi="Arial" w:cs="Arial"/>
          <w:sz w:val="24"/>
          <w:szCs w:val="24"/>
        </w:rPr>
        <w:t>Holywell</w:t>
      </w:r>
      <w:proofErr w:type="spellEnd"/>
      <w:r>
        <w:rPr>
          <w:rFonts w:ascii="Arial" w:hAnsi="Arial" w:cs="Arial"/>
          <w:sz w:val="24"/>
          <w:szCs w:val="24"/>
        </w:rPr>
        <w:t xml:space="preserve"> Mill Lane. </w:t>
      </w:r>
      <w:r w:rsidRPr="00AF187A">
        <w:rPr>
          <w:rFonts w:ascii="Arial" w:hAnsi="Arial" w:cs="Arial"/>
          <w:sz w:val="24"/>
          <w:szCs w:val="24"/>
        </w:rPr>
        <w:t xml:space="preserve">The general disposition of the buildings of the site is </w:t>
      </w:r>
      <w:r>
        <w:rPr>
          <w:rFonts w:ascii="Arial" w:hAnsi="Arial" w:cs="Arial"/>
          <w:sz w:val="24"/>
          <w:szCs w:val="24"/>
        </w:rPr>
        <w:t xml:space="preserve">as indicated in </w:t>
      </w:r>
      <w:r w:rsidRPr="00756AA8">
        <w:rPr>
          <w:rFonts w:ascii="Arial" w:hAnsi="Arial" w:cs="Arial"/>
          <w:b/>
          <w:sz w:val="24"/>
          <w:szCs w:val="24"/>
        </w:rPr>
        <w:t xml:space="preserve">Appendices </w:t>
      </w:r>
      <w:r>
        <w:rPr>
          <w:rFonts w:ascii="Arial" w:hAnsi="Arial" w:cs="Arial"/>
          <w:b/>
          <w:sz w:val="24"/>
          <w:szCs w:val="24"/>
        </w:rPr>
        <w:t>4</w:t>
      </w:r>
      <w:r>
        <w:rPr>
          <w:rFonts w:ascii="Arial" w:hAnsi="Arial" w:cs="Arial"/>
          <w:sz w:val="24"/>
          <w:szCs w:val="24"/>
        </w:rPr>
        <w:t xml:space="preserve"> and </w:t>
      </w:r>
      <w:r w:rsidRPr="0058520E">
        <w:rPr>
          <w:rFonts w:ascii="Arial" w:hAnsi="Arial" w:cs="Arial"/>
          <w:b/>
          <w:sz w:val="24"/>
          <w:szCs w:val="24"/>
        </w:rPr>
        <w:t>5</w:t>
      </w:r>
      <w:r>
        <w:rPr>
          <w:rFonts w:ascii="Arial" w:hAnsi="Arial" w:cs="Arial"/>
          <w:sz w:val="24"/>
          <w:szCs w:val="24"/>
        </w:rPr>
        <w:t xml:space="preserve"> and is </w:t>
      </w:r>
      <w:r w:rsidRPr="00AF187A">
        <w:rPr>
          <w:rFonts w:ascii="Arial" w:hAnsi="Arial" w:cs="Arial"/>
          <w:sz w:val="24"/>
          <w:szCs w:val="24"/>
        </w:rPr>
        <w:t xml:space="preserve">as follows. Building A is rectangular with a broadly east </w:t>
      </w:r>
      <w:r>
        <w:rPr>
          <w:rFonts w:ascii="Arial" w:hAnsi="Arial" w:cs="Arial"/>
          <w:sz w:val="24"/>
          <w:szCs w:val="24"/>
        </w:rPr>
        <w:t xml:space="preserve">- </w:t>
      </w:r>
      <w:r w:rsidRPr="00AF187A">
        <w:rPr>
          <w:rFonts w:ascii="Arial" w:hAnsi="Arial" w:cs="Arial"/>
          <w:sz w:val="24"/>
          <w:szCs w:val="24"/>
        </w:rPr>
        <w:t>west axis. It is located in the northern part of the site, with its western gable end facing the cemetery and its northern elevation nearly perpendicular to Manor Place.</w:t>
      </w:r>
      <w:r>
        <w:rPr>
          <w:rFonts w:ascii="Arial" w:hAnsi="Arial" w:cs="Arial"/>
          <w:sz w:val="24"/>
          <w:szCs w:val="24"/>
        </w:rPr>
        <w:t xml:space="preserve"> </w:t>
      </w:r>
      <w:r w:rsidRPr="00AF187A">
        <w:rPr>
          <w:rFonts w:ascii="Arial" w:hAnsi="Arial" w:cs="Arial"/>
          <w:sz w:val="24"/>
          <w:szCs w:val="24"/>
        </w:rPr>
        <w:t xml:space="preserve">Buildings B and C occupy the wider southern section of the site. They </w:t>
      </w:r>
      <w:r>
        <w:rPr>
          <w:rFonts w:ascii="Arial" w:hAnsi="Arial" w:cs="Arial"/>
          <w:sz w:val="24"/>
          <w:szCs w:val="24"/>
        </w:rPr>
        <w:t>each have an ‘L’ shaped footprint sitting back to back in a symmetrical form</w:t>
      </w:r>
      <w:r w:rsidRPr="00AF187A">
        <w:rPr>
          <w:rFonts w:ascii="Arial" w:hAnsi="Arial" w:cs="Arial"/>
          <w:sz w:val="24"/>
          <w:szCs w:val="24"/>
        </w:rPr>
        <w:t xml:space="preserve">; the east </w:t>
      </w:r>
      <w:r>
        <w:rPr>
          <w:rFonts w:ascii="Arial" w:hAnsi="Arial" w:cs="Arial"/>
          <w:sz w:val="24"/>
          <w:szCs w:val="24"/>
        </w:rPr>
        <w:t xml:space="preserve">- </w:t>
      </w:r>
      <w:r w:rsidRPr="00AF187A">
        <w:rPr>
          <w:rFonts w:ascii="Arial" w:hAnsi="Arial" w:cs="Arial"/>
          <w:sz w:val="24"/>
          <w:szCs w:val="24"/>
        </w:rPr>
        <w:t xml:space="preserve">west oriented elements </w:t>
      </w:r>
      <w:r>
        <w:rPr>
          <w:rFonts w:ascii="Arial" w:hAnsi="Arial" w:cs="Arial"/>
          <w:sz w:val="24"/>
          <w:szCs w:val="24"/>
        </w:rPr>
        <w:t>being</w:t>
      </w:r>
      <w:r w:rsidRPr="00AF187A">
        <w:rPr>
          <w:rFonts w:ascii="Arial" w:hAnsi="Arial" w:cs="Arial"/>
          <w:sz w:val="24"/>
          <w:szCs w:val="24"/>
        </w:rPr>
        <w:t xml:space="preserve"> parallel to Building A and the north </w:t>
      </w:r>
      <w:r>
        <w:rPr>
          <w:rFonts w:ascii="Arial" w:hAnsi="Arial" w:cs="Arial"/>
          <w:sz w:val="24"/>
          <w:szCs w:val="24"/>
        </w:rPr>
        <w:t xml:space="preserve">- </w:t>
      </w:r>
      <w:r w:rsidRPr="00AF187A">
        <w:rPr>
          <w:rFonts w:ascii="Arial" w:hAnsi="Arial" w:cs="Arial"/>
          <w:sz w:val="24"/>
          <w:szCs w:val="24"/>
        </w:rPr>
        <w:t>south elements perpendicular. The fourth building is located between Buildings A and B.</w:t>
      </w:r>
      <w:r>
        <w:rPr>
          <w:rFonts w:ascii="Arial" w:hAnsi="Arial" w:cs="Arial"/>
          <w:sz w:val="24"/>
          <w:szCs w:val="24"/>
        </w:rPr>
        <w:t xml:space="preserve"> </w:t>
      </w:r>
      <w:r w:rsidRPr="00AF187A">
        <w:rPr>
          <w:rFonts w:ascii="Arial" w:hAnsi="Arial" w:cs="Arial"/>
          <w:sz w:val="24"/>
          <w:szCs w:val="24"/>
        </w:rPr>
        <w:t xml:space="preserve">The three principal buildings consist of three and four floors, with the uppermost floor set into the roof space. The </w:t>
      </w:r>
      <w:r>
        <w:rPr>
          <w:rFonts w:ascii="Arial" w:hAnsi="Arial" w:cs="Arial"/>
          <w:sz w:val="24"/>
          <w:szCs w:val="24"/>
        </w:rPr>
        <w:t xml:space="preserve">main </w:t>
      </w:r>
      <w:r w:rsidRPr="00AF187A">
        <w:rPr>
          <w:rFonts w:ascii="Arial" w:hAnsi="Arial" w:cs="Arial"/>
          <w:sz w:val="24"/>
          <w:szCs w:val="24"/>
        </w:rPr>
        <w:t>buildings would have an approximate height of</w:t>
      </w:r>
      <w:r>
        <w:rPr>
          <w:rFonts w:ascii="Arial" w:hAnsi="Arial" w:cs="Arial"/>
          <w:sz w:val="24"/>
          <w:szCs w:val="24"/>
        </w:rPr>
        <w:t xml:space="preserve">12.0m. </w:t>
      </w:r>
      <w:proofErr w:type="gramStart"/>
      <w:r>
        <w:rPr>
          <w:rFonts w:ascii="Arial" w:hAnsi="Arial" w:cs="Arial"/>
          <w:sz w:val="24"/>
          <w:szCs w:val="24"/>
        </w:rPr>
        <w:t>to</w:t>
      </w:r>
      <w:proofErr w:type="gramEnd"/>
      <w:r>
        <w:rPr>
          <w:rFonts w:ascii="Arial" w:hAnsi="Arial" w:cs="Arial"/>
          <w:sz w:val="24"/>
          <w:szCs w:val="24"/>
        </w:rPr>
        <w:t xml:space="preserve"> ridge and</w:t>
      </w:r>
      <w:r w:rsidRPr="00AF187A">
        <w:rPr>
          <w:rFonts w:ascii="Arial" w:hAnsi="Arial" w:cs="Arial"/>
          <w:sz w:val="24"/>
          <w:szCs w:val="24"/>
        </w:rPr>
        <w:t xml:space="preserve"> </w:t>
      </w:r>
      <w:r>
        <w:rPr>
          <w:rFonts w:ascii="Arial" w:hAnsi="Arial" w:cs="Arial"/>
          <w:sz w:val="24"/>
          <w:szCs w:val="24"/>
        </w:rPr>
        <w:t xml:space="preserve">9.0m. </w:t>
      </w:r>
      <w:proofErr w:type="gramStart"/>
      <w:r>
        <w:rPr>
          <w:rFonts w:ascii="Arial" w:hAnsi="Arial" w:cs="Arial"/>
          <w:sz w:val="24"/>
          <w:szCs w:val="24"/>
        </w:rPr>
        <w:t>to</w:t>
      </w:r>
      <w:proofErr w:type="gramEnd"/>
      <w:r>
        <w:rPr>
          <w:rFonts w:ascii="Arial" w:hAnsi="Arial" w:cs="Arial"/>
          <w:sz w:val="24"/>
          <w:szCs w:val="24"/>
        </w:rPr>
        <w:t xml:space="preserve"> eaves </w:t>
      </w:r>
      <w:r w:rsidRPr="00AF187A">
        <w:rPr>
          <w:rFonts w:ascii="Arial" w:hAnsi="Arial" w:cs="Arial"/>
          <w:sz w:val="24"/>
          <w:szCs w:val="24"/>
        </w:rPr>
        <w:t>with split gables</w:t>
      </w:r>
      <w:r>
        <w:rPr>
          <w:rFonts w:ascii="Arial" w:hAnsi="Arial" w:cs="Arial"/>
          <w:sz w:val="24"/>
          <w:szCs w:val="24"/>
        </w:rPr>
        <w:t>.</w:t>
      </w:r>
      <w:r w:rsidRPr="00AF187A">
        <w:rPr>
          <w:rFonts w:ascii="Arial" w:hAnsi="Arial" w:cs="Arial"/>
          <w:sz w:val="24"/>
          <w:szCs w:val="24"/>
        </w:rPr>
        <w:t xml:space="preserve"> The three principal buildings provide the following accommodation</w:t>
      </w:r>
      <w:r>
        <w:rPr>
          <w:rFonts w:ascii="Arial" w:hAnsi="Arial" w:cs="Arial"/>
          <w:sz w:val="24"/>
          <w:szCs w:val="24"/>
        </w:rPr>
        <w:t>;</w:t>
      </w:r>
    </w:p>
    <w:p w:rsidR="00B77748" w:rsidRPr="00AF187A" w:rsidRDefault="00B77748" w:rsidP="00C86538">
      <w:pPr>
        <w:pStyle w:val="BodyA"/>
        <w:widowControl w:val="0"/>
        <w:spacing w:after="0" w:line="240" w:lineRule="auto"/>
        <w:ind w:right="395"/>
        <w:rPr>
          <w:rFonts w:ascii="Arial" w:eastAsia="Arial" w:hAnsi="Arial" w:cs="Arial"/>
          <w:sz w:val="24"/>
          <w:szCs w:val="24"/>
        </w:rPr>
      </w:pPr>
    </w:p>
    <w:p w:rsidR="00A16E16" w:rsidRPr="00AF187A" w:rsidRDefault="00A16E16" w:rsidP="00A16E16">
      <w:pPr>
        <w:pStyle w:val="BodyA"/>
        <w:widowControl w:val="0"/>
        <w:numPr>
          <w:ilvl w:val="0"/>
          <w:numId w:val="23"/>
        </w:numPr>
        <w:spacing w:after="0" w:line="240" w:lineRule="auto"/>
        <w:ind w:right="395"/>
        <w:rPr>
          <w:rFonts w:ascii="Arial" w:eastAsia="Arial" w:hAnsi="Arial" w:cs="Arial"/>
          <w:sz w:val="24"/>
          <w:szCs w:val="24"/>
        </w:rPr>
      </w:pPr>
      <w:r w:rsidRPr="00233047">
        <w:rPr>
          <w:rFonts w:ascii="Arial" w:hAnsi="Arial" w:cs="Arial"/>
          <w:sz w:val="24"/>
          <w:szCs w:val="24"/>
          <w:u w:val="single"/>
        </w:rPr>
        <w:t>Building A</w:t>
      </w:r>
      <w:r>
        <w:rPr>
          <w:rFonts w:ascii="Arial" w:hAnsi="Arial" w:cs="Arial"/>
          <w:sz w:val="24"/>
          <w:szCs w:val="24"/>
        </w:rPr>
        <w:t>: This building consists of four floors. The g</w:t>
      </w:r>
      <w:r w:rsidRPr="00AF187A">
        <w:rPr>
          <w:rFonts w:ascii="Arial" w:hAnsi="Arial" w:cs="Arial"/>
          <w:sz w:val="24"/>
          <w:szCs w:val="24"/>
        </w:rPr>
        <w:t>round floor</w:t>
      </w:r>
      <w:r>
        <w:rPr>
          <w:rFonts w:ascii="Arial" w:hAnsi="Arial" w:cs="Arial"/>
          <w:sz w:val="24"/>
          <w:szCs w:val="24"/>
        </w:rPr>
        <w:t xml:space="preserve"> consisting of</w:t>
      </w:r>
      <w:r w:rsidRPr="00AF187A">
        <w:rPr>
          <w:rFonts w:ascii="Arial" w:hAnsi="Arial" w:cs="Arial"/>
          <w:sz w:val="24"/>
          <w:szCs w:val="24"/>
        </w:rPr>
        <w:t xml:space="preserve"> reception/office, laundry, plant, cycle storage</w:t>
      </w:r>
      <w:r>
        <w:rPr>
          <w:rFonts w:ascii="Arial" w:hAnsi="Arial" w:cs="Arial"/>
          <w:sz w:val="24"/>
          <w:szCs w:val="24"/>
        </w:rPr>
        <w:t xml:space="preserve">, with upper </w:t>
      </w:r>
      <w:r w:rsidRPr="00AF187A">
        <w:rPr>
          <w:rFonts w:ascii="Arial" w:hAnsi="Arial" w:cs="Arial"/>
          <w:sz w:val="24"/>
          <w:szCs w:val="24"/>
        </w:rPr>
        <w:t>floors</w:t>
      </w:r>
      <w:r>
        <w:rPr>
          <w:rFonts w:ascii="Arial" w:hAnsi="Arial" w:cs="Arial"/>
          <w:sz w:val="24"/>
          <w:szCs w:val="24"/>
        </w:rPr>
        <w:t xml:space="preserve"> accommodating</w:t>
      </w:r>
      <w:r w:rsidRPr="00AF187A">
        <w:rPr>
          <w:rFonts w:ascii="Arial" w:hAnsi="Arial" w:cs="Arial"/>
          <w:sz w:val="24"/>
          <w:szCs w:val="24"/>
        </w:rPr>
        <w:t xml:space="preserve"> </w:t>
      </w:r>
      <w:r>
        <w:rPr>
          <w:rFonts w:ascii="Arial" w:hAnsi="Arial" w:cs="Arial"/>
          <w:sz w:val="24"/>
          <w:szCs w:val="24"/>
        </w:rPr>
        <w:t xml:space="preserve">clustered </w:t>
      </w:r>
      <w:r w:rsidRPr="00AF187A">
        <w:rPr>
          <w:rFonts w:ascii="Arial" w:hAnsi="Arial" w:cs="Arial"/>
          <w:sz w:val="24"/>
          <w:szCs w:val="24"/>
        </w:rPr>
        <w:t>study bedrooms and kitchen/lounge areas</w:t>
      </w:r>
      <w:r>
        <w:rPr>
          <w:rFonts w:ascii="Arial" w:hAnsi="Arial" w:cs="Arial"/>
          <w:sz w:val="24"/>
          <w:szCs w:val="24"/>
        </w:rPr>
        <w:t xml:space="preserve">. </w:t>
      </w:r>
      <w:r w:rsidRPr="00AF187A">
        <w:rPr>
          <w:rFonts w:ascii="Arial" w:hAnsi="Arial" w:cs="Arial"/>
          <w:sz w:val="24"/>
          <w:szCs w:val="24"/>
        </w:rPr>
        <w:t>The third floor rooms are within the pitched roof.</w:t>
      </w:r>
    </w:p>
    <w:p w:rsidR="00B77748" w:rsidRPr="00AF187A" w:rsidRDefault="00B77748" w:rsidP="00C86538">
      <w:pPr>
        <w:pStyle w:val="BodyA"/>
        <w:widowControl w:val="0"/>
        <w:spacing w:after="0" w:line="240" w:lineRule="auto"/>
        <w:ind w:right="395"/>
        <w:rPr>
          <w:rFonts w:ascii="Arial" w:eastAsia="Arial" w:hAnsi="Arial" w:cs="Arial"/>
          <w:sz w:val="24"/>
          <w:szCs w:val="24"/>
        </w:rPr>
      </w:pPr>
    </w:p>
    <w:p w:rsidR="00A16E16" w:rsidRPr="00AF187A" w:rsidRDefault="00A16E16" w:rsidP="00A16E16">
      <w:pPr>
        <w:pStyle w:val="BodyA"/>
        <w:widowControl w:val="0"/>
        <w:numPr>
          <w:ilvl w:val="0"/>
          <w:numId w:val="23"/>
        </w:numPr>
        <w:spacing w:after="0" w:line="240" w:lineRule="auto"/>
        <w:ind w:right="395"/>
        <w:rPr>
          <w:rFonts w:ascii="Arial" w:eastAsia="Arial" w:hAnsi="Arial" w:cs="Arial"/>
          <w:sz w:val="24"/>
          <w:szCs w:val="24"/>
        </w:rPr>
      </w:pPr>
      <w:r w:rsidRPr="00233047">
        <w:rPr>
          <w:rFonts w:ascii="Arial" w:hAnsi="Arial" w:cs="Arial"/>
          <w:sz w:val="24"/>
          <w:szCs w:val="24"/>
          <w:u w:val="single"/>
        </w:rPr>
        <w:t>Building B</w:t>
      </w:r>
      <w:r>
        <w:rPr>
          <w:rFonts w:ascii="Arial" w:hAnsi="Arial" w:cs="Arial"/>
          <w:sz w:val="24"/>
          <w:szCs w:val="24"/>
        </w:rPr>
        <w:t xml:space="preserve">: </w:t>
      </w:r>
      <w:r w:rsidRPr="00AF187A">
        <w:rPr>
          <w:rFonts w:ascii="Arial" w:hAnsi="Arial" w:cs="Arial"/>
          <w:sz w:val="24"/>
          <w:szCs w:val="24"/>
        </w:rPr>
        <w:t xml:space="preserve">This L shaped building consists of four </w:t>
      </w:r>
      <w:r>
        <w:rPr>
          <w:rFonts w:ascii="Arial" w:hAnsi="Arial" w:cs="Arial"/>
          <w:sz w:val="24"/>
          <w:szCs w:val="24"/>
        </w:rPr>
        <w:t>floors</w:t>
      </w:r>
      <w:r w:rsidRPr="00AF187A">
        <w:rPr>
          <w:rFonts w:ascii="Arial" w:hAnsi="Arial" w:cs="Arial"/>
          <w:sz w:val="24"/>
          <w:szCs w:val="24"/>
        </w:rPr>
        <w:t xml:space="preserve"> in its east</w:t>
      </w:r>
      <w:r>
        <w:rPr>
          <w:rFonts w:ascii="Arial" w:hAnsi="Arial" w:cs="Arial"/>
          <w:sz w:val="24"/>
          <w:szCs w:val="24"/>
        </w:rPr>
        <w:t xml:space="preserve"> </w:t>
      </w:r>
      <w:r w:rsidRPr="00AF187A">
        <w:rPr>
          <w:rFonts w:ascii="Arial" w:hAnsi="Arial" w:cs="Arial"/>
          <w:sz w:val="24"/>
          <w:szCs w:val="24"/>
        </w:rPr>
        <w:t>-</w:t>
      </w:r>
      <w:r>
        <w:rPr>
          <w:rFonts w:ascii="Arial" w:hAnsi="Arial" w:cs="Arial"/>
          <w:sz w:val="24"/>
          <w:szCs w:val="24"/>
        </w:rPr>
        <w:t xml:space="preserve"> </w:t>
      </w:r>
      <w:r w:rsidRPr="00AF187A">
        <w:rPr>
          <w:rFonts w:ascii="Arial" w:hAnsi="Arial" w:cs="Arial"/>
          <w:sz w:val="24"/>
          <w:szCs w:val="24"/>
        </w:rPr>
        <w:t xml:space="preserve">west oriented sections and three </w:t>
      </w:r>
      <w:r>
        <w:rPr>
          <w:rFonts w:ascii="Arial" w:hAnsi="Arial" w:cs="Arial"/>
          <w:sz w:val="24"/>
          <w:szCs w:val="24"/>
        </w:rPr>
        <w:t>floors</w:t>
      </w:r>
      <w:r w:rsidRPr="00AF187A">
        <w:rPr>
          <w:rFonts w:ascii="Arial" w:hAnsi="Arial" w:cs="Arial"/>
          <w:sz w:val="24"/>
          <w:szCs w:val="24"/>
        </w:rPr>
        <w:t xml:space="preserve"> in its north south oriented sections. Student study bedrooms and kitchen</w:t>
      </w:r>
      <w:r>
        <w:rPr>
          <w:rFonts w:ascii="Arial" w:hAnsi="Arial" w:cs="Arial"/>
          <w:sz w:val="24"/>
          <w:szCs w:val="24"/>
        </w:rPr>
        <w:t xml:space="preserve"> </w:t>
      </w:r>
      <w:r w:rsidRPr="00AF187A">
        <w:rPr>
          <w:rFonts w:ascii="Arial" w:hAnsi="Arial" w:cs="Arial"/>
          <w:sz w:val="24"/>
          <w:szCs w:val="24"/>
        </w:rPr>
        <w:t>/</w:t>
      </w:r>
      <w:r>
        <w:rPr>
          <w:rFonts w:ascii="Arial" w:hAnsi="Arial" w:cs="Arial"/>
          <w:sz w:val="24"/>
          <w:szCs w:val="24"/>
        </w:rPr>
        <w:t xml:space="preserve"> </w:t>
      </w:r>
      <w:r w:rsidRPr="00AF187A">
        <w:rPr>
          <w:rFonts w:ascii="Arial" w:hAnsi="Arial" w:cs="Arial"/>
          <w:sz w:val="24"/>
          <w:szCs w:val="24"/>
        </w:rPr>
        <w:t xml:space="preserve">lounge areas </w:t>
      </w:r>
      <w:r>
        <w:rPr>
          <w:rFonts w:ascii="Arial" w:hAnsi="Arial" w:cs="Arial"/>
          <w:sz w:val="24"/>
          <w:szCs w:val="24"/>
        </w:rPr>
        <w:t>are</w:t>
      </w:r>
      <w:r w:rsidRPr="00AF187A">
        <w:rPr>
          <w:rFonts w:ascii="Arial" w:hAnsi="Arial" w:cs="Arial"/>
          <w:sz w:val="24"/>
          <w:szCs w:val="24"/>
        </w:rPr>
        <w:t xml:space="preserve"> provided on the ground, first, second and third floors</w:t>
      </w:r>
      <w:r>
        <w:rPr>
          <w:rFonts w:ascii="Arial" w:hAnsi="Arial" w:cs="Arial"/>
          <w:sz w:val="24"/>
          <w:szCs w:val="24"/>
        </w:rPr>
        <w:t xml:space="preserve"> with the</w:t>
      </w:r>
      <w:r w:rsidRPr="00AF187A">
        <w:rPr>
          <w:rFonts w:ascii="Arial" w:hAnsi="Arial" w:cs="Arial"/>
          <w:sz w:val="24"/>
          <w:szCs w:val="24"/>
        </w:rPr>
        <w:t xml:space="preserve"> top floor rooms </w:t>
      </w:r>
      <w:r>
        <w:rPr>
          <w:rFonts w:ascii="Arial" w:hAnsi="Arial" w:cs="Arial"/>
          <w:sz w:val="24"/>
          <w:szCs w:val="24"/>
        </w:rPr>
        <w:t>again</w:t>
      </w:r>
      <w:r w:rsidRPr="00AF187A">
        <w:rPr>
          <w:rFonts w:ascii="Arial" w:hAnsi="Arial" w:cs="Arial"/>
          <w:sz w:val="24"/>
          <w:szCs w:val="24"/>
        </w:rPr>
        <w:t xml:space="preserve"> within the pitched roof.</w:t>
      </w:r>
    </w:p>
    <w:p w:rsidR="00B77748" w:rsidRPr="00AF187A" w:rsidRDefault="00B77748" w:rsidP="00C86538">
      <w:pPr>
        <w:pStyle w:val="BodyA"/>
        <w:widowControl w:val="0"/>
        <w:spacing w:after="0" w:line="240" w:lineRule="auto"/>
        <w:ind w:right="395"/>
        <w:rPr>
          <w:rFonts w:ascii="Arial" w:eastAsia="Arial" w:hAnsi="Arial" w:cs="Arial"/>
          <w:sz w:val="24"/>
          <w:szCs w:val="24"/>
        </w:rPr>
      </w:pPr>
    </w:p>
    <w:p w:rsidR="00B77748" w:rsidRDefault="00B77748" w:rsidP="00264F27">
      <w:pPr>
        <w:pStyle w:val="BodyA"/>
        <w:widowControl w:val="0"/>
        <w:numPr>
          <w:ilvl w:val="0"/>
          <w:numId w:val="23"/>
        </w:numPr>
        <w:spacing w:after="0" w:line="240" w:lineRule="auto"/>
        <w:ind w:right="395"/>
        <w:rPr>
          <w:rFonts w:ascii="Arial" w:hAnsi="Arial" w:cs="Arial"/>
          <w:sz w:val="24"/>
          <w:szCs w:val="24"/>
        </w:rPr>
      </w:pPr>
      <w:r w:rsidRPr="00233047">
        <w:rPr>
          <w:rFonts w:ascii="Arial" w:hAnsi="Arial" w:cs="Arial"/>
          <w:sz w:val="24"/>
          <w:szCs w:val="24"/>
          <w:u w:val="single"/>
        </w:rPr>
        <w:t>Building C</w:t>
      </w:r>
      <w:r w:rsidR="00233047">
        <w:rPr>
          <w:rFonts w:ascii="Arial" w:hAnsi="Arial" w:cs="Arial"/>
          <w:sz w:val="24"/>
          <w:szCs w:val="24"/>
        </w:rPr>
        <w:t xml:space="preserve">: </w:t>
      </w:r>
      <w:r w:rsidRPr="00AF187A">
        <w:rPr>
          <w:rFonts w:ascii="Arial" w:hAnsi="Arial" w:cs="Arial"/>
          <w:sz w:val="24"/>
          <w:szCs w:val="24"/>
        </w:rPr>
        <w:t>Building C is a mirror image of Building B, its north</w:t>
      </w:r>
      <w:r w:rsidR="00DF28B8">
        <w:rPr>
          <w:rFonts w:ascii="Arial" w:hAnsi="Arial" w:cs="Arial"/>
          <w:sz w:val="24"/>
          <w:szCs w:val="24"/>
        </w:rPr>
        <w:t xml:space="preserve"> -</w:t>
      </w:r>
      <w:r w:rsidRPr="00AF187A">
        <w:rPr>
          <w:rFonts w:ascii="Arial" w:hAnsi="Arial" w:cs="Arial"/>
          <w:sz w:val="24"/>
          <w:szCs w:val="24"/>
        </w:rPr>
        <w:t xml:space="preserve"> south section parallel to that of Building B and separated by a gap of about 20 metres. It provides identical accommodation to Building B. </w:t>
      </w:r>
    </w:p>
    <w:p w:rsidR="00C73940" w:rsidRDefault="00C73940" w:rsidP="00C86538">
      <w:pPr>
        <w:pStyle w:val="BodyA"/>
        <w:widowControl w:val="0"/>
        <w:spacing w:after="0" w:line="240" w:lineRule="auto"/>
        <w:ind w:right="395"/>
        <w:rPr>
          <w:rFonts w:ascii="Arial" w:hAnsi="Arial" w:cs="Arial"/>
          <w:sz w:val="24"/>
          <w:szCs w:val="24"/>
        </w:rPr>
      </w:pPr>
    </w:p>
    <w:p w:rsidR="00A16E16" w:rsidRDefault="00A16E16" w:rsidP="00A16E16">
      <w:pPr>
        <w:pStyle w:val="BodyA"/>
        <w:widowControl w:val="0"/>
        <w:numPr>
          <w:ilvl w:val="0"/>
          <w:numId w:val="23"/>
        </w:numPr>
        <w:spacing w:after="0" w:line="240" w:lineRule="auto"/>
        <w:ind w:right="395"/>
        <w:rPr>
          <w:rFonts w:ascii="Arial" w:hAnsi="Arial" w:cs="Arial"/>
          <w:sz w:val="24"/>
          <w:szCs w:val="24"/>
        </w:rPr>
      </w:pPr>
      <w:r>
        <w:rPr>
          <w:rFonts w:ascii="Arial" w:hAnsi="Arial" w:cs="Arial"/>
          <w:sz w:val="24"/>
          <w:szCs w:val="24"/>
        </w:rPr>
        <w:t>A</w:t>
      </w:r>
      <w:r w:rsidRPr="00AF187A">
        <w:rPr>
          <w:rFonts w:ascii="Arial" w:hAnsi="Arial" w:cs="Arial"/>
          <w:sz w:val="24"/>
          <w:szCs w:val="24"/>
        </w:rPr>
        <w:t xml:space="preserve"> fourth building consists of a single </w:t>
      </w:r>
      <w:proofErr w:type="spellStart"/>
      <w:r w:rsidRPr="00AF187A">
        <w:rPr>
          <w:rFonts w:ascii="Arial" w:hAnsi="Arial" w:cs="Arial"/>
          <w:sz w:val="24"/>
          <w:szCs w:val="24"/>
        </w:rPr>
        <w:t>stor</w:t>
      </w:r>
      <w:r>
        <w:rPr>
          <w:rFonts w:ascii="Arial" w:hAnsi="Arial" w:cs="Arial"/>
          <w:sz w:val="24"/>
          <w:szCs w:val="24"/>
        </w:rPr>
        <w:t>e</w:t>
      </w:r>
      <w:r w:rsidRPr="00AF187A">
        <w:rPr>
          <w:rFonts w:ascii="Arial" w:hAnsi="Arial" w:cs="Arial"/>
          <w:sz w:val="24"/>
          <w:szCs w:val="24"/>
        </w:rPr>
        <w:t>y</w:t>
      </w:r>
      <w:proofErr w:type="spellEnd"/>
      <w:r w:rsidRPr="00AF187A">
        <w:rPr>
          <w:rFonts w:ascii="Arial" w:hAnsi="Arial" w:cs="Arial"/>
          <w:sz w:val="24"/>
          <w:szCs w:val="24"/>
        </w:rPr>
        <w:t xml:space="preserve"> pavilion</w:t>
      </w:r>
      <w:r>
        <w:rPr>
          <w:rFonts w:ascii="Arial" w:hAnsi="Arial" w:cs="Arial"/>
          <w:sz w:val="24"/>
          <w:szCs w:val="24"/>
        </w:rPr>
        <w:t xml:space="preserve"> set</w:t>
      </w:r>
      <w:r w:rsidRPr="00AF187A">
        <w:rPr>
          <w:rFonts w:ascii="Arial" w:hAnsi="Arial" w:cs="Arial"/>
          <w:sz w:val="24"/>
          <w:szCs w:val="24"/>
        </w:rPr>
        <w:t xml:space="preserve"> between and linking Buildings A and B</w:t>
      </w:r>
      <w:r>
        <w:rPr>
          <w:rFonts w:ascii="Arial" w:hAnsi="Arial" w:cs="Arial"/>
          <w:sz w:val="24"/>
          <w:szCs w:val="24"/>
        </w:rPr>
        <w:t>. This houses</w:t>
      </w:r>
      <w:r w:rsidRPr="00AF187A">
        <w:rPr>
          <w:rFonts w:ascii="Arial" w:hAnsi="Arial" w:cs="Arial"/>
          <w:sz w:val="24"/>
          <w:szCs w:val="24"/>
        </w:rPr>
        <w:t xml:space="preserve"> the main kitchen and refectory. </w:t>
      </w:r>
      <w:r>
        <w:rPr>
          <w:rFonts w:ascii="Arial" w:hAnsi="Arial" w:cs="Arial"/>
          <w:sz w:val="24"/>
          <w:szCs w:val="24"/>
        </w:rPr>
        <w:t xml:space="preserve">The single </w:t>
      </w:r>
      <w:proofErr w:type="spellStart"/>
      <w:r>
        <w:rPr>
          <w:rFonts w:ascii="Arial" w:hAnsi="Arial" w:cs="Arial"/>
          <w:sz w:val="24"/>
          <w:szCs w:val="24"/>
        </w:rPr>
        <w:t>storey</w:t>
      </w:r>
      <w:proofErr w:type="spellEnd"/>
      <w:r>
        <w:rPr>
          <w:rFonts w:ascii="Arial" w:hAnsi="Arial" w:cs="Arial"/>
          <w:sz w:val="24"/>
          <w:szCs w:val="24"/>
        </w:rPr>
        <w:t xml:space="preserve"> refectory building has been designed to have a sedum roof as has the adjacent cycle store.</w:t>
      </w:r>
      <w:r w:rsidRPr="00AF187A">
        <w:rPr>
          <w:rFonts w:ascii="Arial" w:hAnsi="Arial" w:cs="Arial"/>
          <w:sz w:val="24"/>
          <w:szCs w:val="24"/>
        </w:rPr>
        <w:t xml:space="preserve"> The east elevation of the refectory is glazed </w:t>
      </w:r>
      <w:r>
        <w:rPr>
          <w:rFonts w:ascii="Arial" w:hAnsi="Arial" w:cs="Arial"/>
          <w:sz w:val="24"/>
          <w:szCs w:val="24"/>
        </w:rPr>
        <w:t>with</w:t>
      </w:r>
      <w:r w:rsidRPr="00AF187A">
        <w:rPr>
          <w:rFonts w:ascii="Arial" w:hAnsi="Arial" w:cs="Arial"/>
          <w:sz w:val="24"/>
          <w:szCs w:val="24"/>
        </w:rPr>
        <w:t xml:space="preserve"> </w:t>
      </w:r>
      <w:proofErr w:type="spellStart"/>
      <w:r w:rsidRPr="00AF187A">
        <w:rPr>
          <w:rFonts w:ascii="Arial" w:hAnsi="Arial" w:cs="Arial"/>
          <w:sz w:val="24"/>
          <w:szCs w:val="24"/>
        </w:rPr>
        <w:t>bifold</w:t>
      </w:r>
      <w:r>
        <w:rPr>
          <w:rFonts w:ascii="Arial" w:hAnsi="Arial" w:cs="Arial"/>
          <w:sz w:val="24"/>
          <w:szCs w:val="24"/>
        </w:rPr>
        <w:t>ing</w:t>
      </w:r>
      <w:proofErr w:type="spellEnd"/>
      <w:r w:rsidRPr="00AF187A">
        <w:rPr>
          <w:rFonts w:ascii="Arial" w:hAnsi="Arial" w:cs="Arial"/>
          <w:sz w:val="24"/>
          <w:szCs w:val="24"/>
        </w:rPr>
        <w:t xml:space="preserve"> screens</w:t>
      </w:r>
      <w:r>
        <w:rPr>
          <w:rFonts w:ascii="Arial" w:hAnsi="Arial" w:cs="Arial"/>
          <w:sz w:val="24"/>
          <w:szCs w:val="24"/>
        </w:rPr>
        <w:t xml:space="preserve"> </w:t>
      </w:r>
      <w:r w:rsidRPr="00AF187A">
        <w:rPr>
          <w:rFonts w:ascii="Arial" w:hAnsi="Arial" w:cs="Arial"/>
          <w:sz w:val="24"/>
          <w:szCs w:val="24"/>
        </w:rPr>
        <w:t>opening out onto a courtyard and leading to</w:t>
      </w:r>
      <w:r>
        <w:rPr>
          <w:rFonts w:ascii="Arial" w:hAnsi="Arial" w:cs="Arial"/>
          <w:sz w:val="24"/>
          <w:szCs w:val="24"/>
        </w:rPr>
        <w:t xml:space="preserve"> a wide</w:t>
      </w:r>
      <w:r w:rsidRPr="00AF187A">
        <w:rPr>
          <w:rFonts w:ascii="Arial" w:hAnsi="Arial" w:cs="Arial"/>
          <w:sz w:val="24"/>
          <w:szCs w:val="24"/>
        </w:rPr>
        <w:t xml:space="preserve"> terrace</w:t>
      </w:r>
      <w:r>
        <w:rPr>
          <w:rFonts w:ascii="Arial" w:hAnsi="Arial" w:cs="Arial"/>
          <w:sz w:val="24"/>
          <w:szCs w:val="24"/>
        </w:rPr>
        <w:t xml:space="preserve"> with</w:t>
      </w:r>
      <w:r w:rsidRPr="00AF187A">
        <w:rPr>
          <w:rFonts w:ascii="Arial" w:hAnsi="Arial" w:cs="Arial"/>
          <w:sz w:val="24"/>
          <w:szCs w:val="24"/>
        </w:rPr>
        <w:t xml:space="preserve"> steps and informal seating. The dining room is </w:t>
      </w:r>
      <w:r>
        <w:rPr>
          <w:rFonts w:ascii="Arial" w:hAnsi="Arial" w:cs="Arial"/>
          <w:sz w:val="24"/>
          <w:szCs w:val="24"/>
        </w:rPr>
        <w:t xml:space="preserve">set below </w:t>
      </w:r>
      <w:r w:rsidRPr="00AF187A">
        <w:rPr>
          <w:rFonts w:ascii="Arial" w:hAnsi="Arial" w:cs="Arial"/>
          <w:sz w:val="24"/>
          <w:szCs w:val="24"/>
        </w:rPr>
        <w:t xml:space="preserve">the </w:t>
      </w:r>
      <w:r>
        <w:rPr>
          <w:rFonts w:ascii="Arial" w:hAnsi="Arial" w:cs="Arial"/>
          <w:sz w:val="24"/>
          <w:szCs w:val="24"/>
        </w:rPr>
        <w:t xml:space="preserve">ground level of </w:t>
      </w:r>
      <w:proofErr w:type="spellStart"/>
      <w:r>
        <w:rPr>
          <w:rFonts w:ascii="Arial" w:hAnsi="Arial" w:cs="Arial"/>
          <w:sz w:val="24"/>
          <w:szCs w:val="24"/>
        </w:rPr>
        <w:t>Holywell</w:t>
      </w:r>
      <w:proofErr w:type="spellEnd"/>
      <w:r>
        <w:rPr>
          <w:rFonts w:ascii="Arial" w:hAnsi="Arial" w:cs="Arial"/>
          <w:sz w:val="24"/>
          <w:szCs w:val="24"/>
        </w:rPr>
        <w:t xml:space="preserve"> Cemetery to the west to allow views over it</w:t>
      </w:r>
      <w:r w:rsidRPr="00AF187A">
        <w:rPr>
          <w:rFonts w:ascii="Arial" w:hAnsi="Arial" w:cs="Arial"/>
          <w:sz w:val="24"/>
          <w:szCs w:val="24"/>
        </w:rPr>
        <w:t>.</w:t>
      </w:r>
    </w:p>
    <w:p w:rsidR="00CB1A9C" w:rsidRDefault="00CB1A9C" w:rsidP="00C86538">
      <w:pPr>
        <w:pStyle w:val="BodyA"/>
        <w:widowControl w:val="0"/>
        <w:spacing w:after="0" w:line="240" w:lineRule="auto"/>
        <w:ind w:right="395"/>
        <w:rPr>
          <w:rFonts w:ascii="Arial" w:eastAsia="Arial" w:hAnsi="Arial" w:cs="Arial"/>
          <w:sz w:val="24"/>
          <w:szCs w:val="24"/>
        </w:rPr>
      </w:pPr>
    </w:p>
    <w:p w:rsidR="00B9642F" w:rsidRDefault="00F7329E" w:rsidP="00A16E16">
      <w:pPr>
        <w:pStyle w:val="BodyA"/>
        <w:widowControl w:val="0"/>
        <w:numPr>
          <w:ilvl w:val="0"/>
          <w:numId w:val="23"/>
        </w:numPr>
        <w:spacing w:after="0" w:line="240" w:lineRule="auto"/>
        <w:ind w:right="395"/>
        <w:rPr>
          <w:rFonts w:ascii="Arial" w:hAnsi="Arial" w:cs="Arial"/>
          <w:sz w:val="24"/>
          <w:szCs w:val="24"/>
        </w:rPr>
      </w:pPr>
      <w:r w:rsidRPr="00F7329E">
        <w:rPr>
          <w:rFonts w:ascii="Arial" w:eastAsia="Arial" w:hAnsi="Arial" w:cs="Arial"/>
          <w:sz w:val="24"/>
          <w:szCs w:val="24"/>
        </w:rPr>
        <w:t xml:space="preserve">The external materials </w:t>
      </w:r>
      <w:r w:rsidR="00B1575C">
        <w:rPr>
          <w:rFonts w:ascii="Arial" w:eastAsia="Arial" w:hAnsi="Arial" w:cs="Arial"/>
          <w:sz w:val="24"/>
          <w:szCs w:val="24"/>
        </w:rPr>
        <w:t xml:space="preserve">are </w:t>
      </w:r>
      <w:r w:rsidRPr="00F7329E">
        <w:rPr>
          <w:rFonts w:ascii="Arial" w:eastAsia="Arial" w:hAnsi="Arial" w:cs="Arial"/>
          <w:sz w:val="24"/>
          <w:szCs w:val="24"/>
        </w:rPr>
        <w:t xml:space="preserve">envisaged to be </w:t>
      </w:r>
      <w:r>
        <w:rPr>
          <w:rFonts w:ascii="Arial" w:eastAsia="Arial" w:hAnsi="Arial" w:cs="Arial"/>
          <w:sz w:val="24"/>
          <w:szCs w:val="24"/>
        </w:rPr>
        <w:t xml:space="preserve">facing brickwork with soldier courses and stone detailing to </w:t>
      </w:r>
      <w:proofErr w:type="spellStart"/>
      <w:r>
        <w:rPr>
          <w:rFonts w:ascii="Arial" w:eastAsia="Arial" w:hAnsi="Arial" w:cs="Arial"/>
          <w:sz w:val="24"/>
          <w:szCs w:val="24"/>
        </w:rPr>
        <w:t>cills</w:t>
      </w:r>
      <w:proofErr w:type="spellEnd"/>
      <w:r>
        <w:rPr>
          <w:rFonts w:ascii="Arial" w:eastAsia="Arial" w:hAnsi="Arial" w:cs="Arial"/>
          <w:sz w:val="24"/>
          <w:szCs w:val="24"/>
        </w:rPr>
        <w:t xml:space="preserve"> </w:t>
      </w:r>
      <w:proofErr w:type="spellStart"/>
      <w:r>
        <w:rPr>
          <w:rFonts w:ascii="Arial" w:eastAsia="Arial" w:hAnsi="Arial" w:cs="Arial"/>
          <w:sz w:val="24"/>
          <w:szCs w:val="24"/>
        </w:rPr>
        <w:t>etc</w:t>
      </w:r>
      <w:proofErr w:type="spellEnd"/>
      <w:r w:rsidR="00B1575C">
        <w:rPr>
          <w:rFonts w:ascii="Arial" w:eastAsia="Arial" w:hAnsi="Arial" w:cs="Arial"/>
          <w:sz w:val="24"/>
          <w:szCs w:val="24"/>
        </w:rPr>
        <w:t xml:space="preserve"> with </w:t>
      </w:r>
      <w:proofErr w:type="spellStart"/>
      <w:r>
        <w:rPr>
          <w:rFonts w:ascii="Arial" w:eastAsia="Arial" w:hAnsi="Arial" w:cs="Arial"/>
          <w:sz w:val="24"/>
          <w:szCs w:val="24"/>
        </w:rPr>
        <w:t>aluminium</w:t>
      </w:r>
      <w:proofErr w:type="spellEnd"/>
      <w:r>
        <w:rPr>
          <w:rFonts w:ascii="Arial" w:eastAsia="Arial" w:hAnsi="Arial" w:cs="Arial"/>
          <w:sz w:val="24"/>
          <w:szCs w:val="24"/>
        </w:rPr>
        <w:t xml:space="preserve"> framed doubled glazed windows. To gable ends composite timber veneer panels are introduced</w:t>
      </w:r>
      <w:r w:rsidR="00B1575C">
        <w:rPr>
          <w:rFonts w:ascii="Arial" w:eastAsia="Arial" w:hAnsi="Arial" w:cs="Arial"/>
          <w:sz w:val="24"/>
          <w:szCs w:val="24"/>
        </w:rPr>
        <w:t xml:space="preserve"> whilst the roofs to the main residential blocks would be of natural slate and green sedum to the single </w:t>
      </w:r>
      <w:proofErr w:type="spellStart"/>
      <w:r w:rsidR="00B1575C">
        <w:rPr>
          <w:rFonts w:ascii="Arial" w:eastAsia="Arial" w:hAnsi="Arial" w:cs="Arial"/>
          <w:sz w:val="24"/>
          <w:szCs w:val="24"/>
        </w:rPr>
        <w:t>storey</w:t>
      </w:r>
      <w:proofErr w:type="spellEnd"/>
      <w:r w:rsidR="00B1575C">
        <w:rPr>
          <w:rFonts w:ascii="Arial" w:eastAsia="Arial" w:hAnsi="Arial" w:cs="Arial"/>
          <w:sz w:val="24"/>
          <w:szCs w:val="24"/>
        </w:rPr>
        <w:t xml:space="preserve"> buildings.</w:t>
      </w:r>
      <w:r w:rsidRPr="00F7329E">
        <w:rPr>
          <w:rFonts w:ascii="Arial" w:eastAsia="Arial" w:hAnsi="Arial" w:cs="Arial"/>
          <w:sz w:val="24"/>
          <w:szCs w:val="24"/>
        </w:rPr>
        <w:t xml:space="preserve"> </w:t>
      </w:r>
      <w:r w:rsidR="00B9642F">
        <w:rPr>
          <w:rFonts w:ascii="Arial" w:hAnsi="Arial" w:cs="Arial"/>
          <w:sz w:val="24"/>
          <w:szCs w:val="24"/>
        </w:rPr>
        <w:t xml:space="preserve">The </w:t>
      </w:r>
      <w:r w:rsidR="000C2712">
        <w:rPr>
          <w:rFonts w:ascii="Arial" w:hAnsi="Arial" w:cs="Arial"/>
          <w:sz w:val="24"/>
          <w:szCs w:val="24"/>
        </w:rPr>
        <w:t xml:space="preserve">single </w:t>
      </w:r>
      <w:proofErr w:type="spellStart"/>
      <w:r w:rsidR="000C2712">
        <w:rPr>
          <w:rFonts w:ascii="Arial" w:hAnsi="Arial" w:cs="Arial"/>
          <w:sz w:val="24"/>
          <w:szCs w:val="24"/>
        </w:rPr>
        <w:t>storey</w:t>
      </w:r>
      <w:proofErr w:type="spellEnd"/>
      <w:r w:rsidR="000C2712">
        <w:rPr>
          <w:rFonts w:ascii="Arial" w:hAnsi="Arial" w:cs="Arial"/>
          <w:sz w:val="24"/>
          <w:szCs w:val="24"/>
        </w:rPr>
        <w:t xml:space="preserve"> structures</w:t>
      </w:r>
      <w:r w:rsidR="00733CCE">
        <w:rPr>
          <w:rFonts w:ascii="Arial" w:hAnsi="Arial" w:cs="Arial"/>
          <w:sz w:val="24"/>
          <w:szCs w:val="24"/>
        </w:rPr>
        <w:t xml:space="preserve"> </w:t>
      </w:r>
      <w:r w:rsidR="00B9642F">
        <w:rPr>
          <w:rFonts w:ascii="Arial" w:hAnsi="Arial" w:cs="Arial"/>
          <w:sz w:val="24"/>
          <w:szCs w:val="24"/>
        </w:rPr>
        <w:t>consist of dry stone walling</w:t>
      </w:r>
      <w:r w:rsidR="000C2712">
        <w:rPr>
          <w:rFonts w:ascii="Arial" w:hAnsi="Arial" w:cs="Arial"/>
          <w:sz w:val="24"/>
          <w:szCs w:val="24"/>
        </w:rPr>
        <w:t xml:space="preserve"> where they</w:t>
      </w:r>
      <w:r w:rsidR="00B9642F">
        <w:rPr>
          <w:rFonts w:ascii="Arial" w:hAnsi="Arial" w:cs="Arial"/>
          <w:sz w:val="24"/>
          <w:szCs w:val="24"/>
        </w:rPr>
        <w:t xml:space="preserve"> fac</w:t>
      </w:r>
      <w:r w:rsidR="000C2712">
        <w:rPr>
          <w:rFonts w:ascii="Arial" w:hAnsi="Arial" w:cs="Arial"/>
          <w:sz w:val="24"/>
          <w:szCs w:val="24"/>
        </w:rPr>
        <w:t>e</w:t>
      </w:r>
      <w:r w:rsidR="00B9642F">
        <w:rPr>
          <w:rFonts w:ascii="Arial" w:hAnsi="Arial" w:cs="Arial"/>
          <w:sz w:val="24"/>
          <w:szCs w:val="24"/>
        </w:rPr>
        <w:t xml:space="preserve"> the cemetery wall, </w:t>
      </w:r>
      <w:r w:rsidR="000C2712">
        <w:rPr>
          <w:rFonts w:ascii="Arial" w:hAnsi="Arial" w:cs="Arial"/>
          <w:sz w:val="24"/>
          <w:szCs w:val="24"/>
        </w:rPr>
        <w:t>with</w:t>
      </w:r>
      <w:r w:rsidR="00B9642F">
        <w:rPr>
          <w:rFonts w:ascii="Arial" w:hAnsi="Arial" w:cs="Arial"/>
          <w:sz w:val="24"/>
          <w:szCs w:val="24"/>
        </w:rPr>
        <w:t xml:space="preserve"> composite timber veneer panels</w:t>
      </w:r>
      <w:r w:rsidR="000C2712">
        <w:rPr>
          <w:rFonts w:ascii="Arial" w:hAnsi="Arial" w:cs="Arial"/>
          <w:sz w:val="24"/>
          <w:szCs w:val="24"/>
        </w:rPr>
        <w:t xml:space="preserve"> and glazing</w:t>
      </w:r>
      <w:r w:rsidR="00B9642F">
        <w:rPr>
          <w:rFonts w:ascii="Arial" w:hAnsi="Arial" w:cs="Arial"/>
          <w:sz w:val="24"/>
          <w:szCs w:val="24"/>
        </w:rPr>
        <w:t xml:space="preserve"> to other elevations, </w:t>
      </w:r>
      <w:r w:rsidR="000C2712">
        <w:rPr>
          <w:rFonts w:ascii="Arial" w:hAnsi="Arial" w:cs="Arial"/>
          <w:sz w:val="24"/>
          <w:szCs w:val="24"/>
        </w:rPr>
        <w:t xml:space="preserve">all </w:t>
      </w:r>
      <w:r w:rsidR="00B9642F">
        <w:rPr>
          <w:rFonts w:ascii="Arial" w:hAnsi="Arial" w:cs="Arial"/>
          <w:sz w:val="24"/>
          <w:szCs w:val="24"/>
        </w:rPr>
        <w:t xml:space="preserve">under a green sedum roof. </w:t>
      </w:r>
    </w:p>
    <w:p w:rsidR="00F7329E" w:rsidRPr="0062131D" w:rsidRDefault="00F7329E" w:rsidP="00C86538">
      <w:pPr>
        <w:pStyle w:val="BodyA"/>
        <w:widowControl w:val="0"/>
        <w:spacing w:after="0" w:line="240" w:lineRule="auto"/>
        <w:ind w:right="395"/>
        <w:rPr>
          <w:rFonts w:ascii="Arial" w:eastAsia="Arial" w:hAnsi="Arial" w:cs="Arial"/>
          <w:i/>
          <w:sz w:val="24"/>
          <w:szCs w:val="24"/>
        </w:rPr>
      </w:pPr>
    </w:p>
    <w:p w:rsidR="00C83B90" w:rsidRPr="00AF187A" w:rsidRDefault="00C83B90" w:rsidP="00C83B90">
      <w:pPr>
        <w:pStyle w:val="BodyA"/>
        <w:widowControl w:val="0"/>
        <w:numPr>
          <w:ilvl w:val="0"/>
          <w:numId w:val="23"/>
        </w:numPr>
        <w:spacing w:after="0" w:line="240" w:lineRule="auto"/>
        <w:ind w:right="395"/>
        <w:rPr>
          <w:rFonts w:ascii="Arial" w:eastAsia="Arial" w:hAnsi="Arial" w:cs="Arial"/>
          <w:sz w:val="24"/>
          <w:szCs w:val="24"/>
        </w:rPr>
      </w:pPr>
      <w:r>
        <w:rPr>
          <w:rFonts w:ascii="Arial" w:hAnsi="Arial" w:cs="Arial"/>
          <w:sz w:val="24"/>
          <w:szCs w:val="24"/>
        </w:rPr>
        <w:t xml:space="preserve">Internally the non-self-contained student study rooms are each fitted with a shower room and other facilities within a floor area varying from 16 to 20 </w:t>
      </w:r>
      <w:proofErr w:type="spellStart"/>
      <w:r>
        <w:rPr>
          <w:rFonts w:ascii="Arial" w:hAnsi="Arial" w:cs="Arial"/>
          <w:sz w:val="24"/>
          <w:szCs w:val="24"/>
        </w:rPr>
        <w:t>sq</w:t>
      </w:r>
      <w:proofErr w:type="spellEnd"/>
      <w:r>
        <w:rPr>
          <w:rFonts w:ascii="Arial" w:hAnsi="Arial" w:cs="Arial"/>
          <w:sz w:val="24"/>
          <w:szCs w:val="24"/>
        </w:rPr>
        <w:t xml:space="preserve"> m per room. This is fairly typical of developments of student accommodation permitted elsewhere in recent times.</w:t>
      </w:r>
      <w:r>
        <w:rPr>
          <w:rFonts w:ascii="Arial" w:hAnsi="Arial" w:cs="Arial"/>
          <w:i/>
          <w:sz w:val="24"/>
          <w:szCs w:val="24"/>
        </w:rPr>
        <w:t xml:space="preserve"> </w:t>
      </w:r>
      <w:r>
        <w:rPr>
          <w:rFonts w:ascii="Arial" w:hAnsi="Arial" w:cs="Arial"/>
          <w:sz w:val="24"/>
          <w:szCs w:val="24"/>
        </w:rPr>
        <w:t>Students would</w:t>
      </w:r>
      <w:r w:rsidRPr="00AF187A">
        <w:rPr>
          <w:rFonts w:ascii="Arial" w:hAnsi="Arial" w:cs="Arial"/>
          <w:sz w:val="24"/>
          <w:szCs w:val="24"/>
        </w:rPr>
        <w:t xml:space="preserve"> have the choice of preparing their own meals in the</w:t>
      </w:r>
      <w:r>
        <w:rPr>
          <w:rFonts w:ascii="Arial" w:hAnsi="Arial" w:cs="Arial"/>
          <w:sz w:val="24"/>
          <w:szCs w:val="24"/>
        </w:rPr>
        <w:t xml:space="preserve"> shared </w:t>
      </w:r>
      <w:r w:rsidRPr="00AF187A">
        <w:rPr>
          <w:rFonts w:ascii="Arial" w:hAnsi="Arial" w:cs="Arial"/>
          <w:sz w:val="24"/>
          <w:szCs w:val="24"/>
        </w:rPr>
        <w:t>kitchens or using the refectory.</w:t>
      </w:r>
    </w:p>
    <w:p w:rsidR="00CB1A9C" w:rsidRPr="00AF187A" w:rsidRDefault="00CB1A9C" w:rsidP="00CB1A9C">
      <w:pPr>
        <w:pStyle w:val="BodyA"/>
        <w:widowControl w:val="0"/>
        <w:spacing w:after="0" w:line="240" w:lineRule="auto"/>
        <w:ind w:right="395"/>
        <w:rPr>
          <w:rFonts w:ascii="Arial" w:eastAsia="Arial" w:hAnsi="Arial" w:cs="Arial"/>
          <w:sz w:val="24"/>
          <w:szCs w:val="24"/>
        </w:rPr>
      </w:pPr>
    </w:p>
    <w:p w:rsidR="00C83B90" w:rsidRPr="00FD4527" w:rsidRDefault="00C83B90" w:rsidP="00C83B90">
      <w:pPr>
        <w:pStyle w:val="BodyA"/>
        <w:widowControl w:val="0"/>
        <w:numPr>
          <w:ilvl w:val="0"/>
          <w:numId w:val="23"/>
        </w:numPr>
        <w:spacing w:after="0" w:line="240" w:lineRule="auto"/>
        <w:ind w:right="395"/>
        <w:rPr>
          <w:rFonts w:ascii="Arial" w:eastAsia="Arial" w:hAnsi="Arial" w:cs="Arial"/>
          <w:sz w:val="24"/>
          <w:szCs w:val="24"/>
        </w:rPr>
      </w:pPr>
      <w:r w:rsidRPr="00AF187A">
        <w:rPr>
          <w:rFonts w:ascii="Arial" w:hAnsi="Arial" w:cs="Arial"/>
          <w:sz w:val="24"/>
          <w:szCs w:val="24"/>
        </w:rPr>
        <w:t xml:space="preserve">Externally pedestrian, cycle </w:t>
      </w:r>
      <w:r>
        <w:rPr>
          <w:rFonts w:ascii="Arial" w:hAnsi="Arial" w:cs="Arial"/>
          <w:sz w:val="24"/>
          <w:szCs w:val="24"/>
        </w:rPr>
        <w:t>and</w:t>
      </w:r>
      <w:r w:rsidRPr="00AF187A">
        <w:rPr>
          <w:rFonts w:ascii="Arial" w:hAnsi="Arial" w:cs="Arial"/>
          <w:sz w:val="24"/>
          <w:szCs w:val="24"/>
        </w:rPr>
        <w:t xml:space="preserve"> vehicular access </w:t>
      </w:r>
      <w:r>
        <w:rPr>
          <w:rFonts w:ascii="Arial" w:hAnsi="Arial" w:cs="Arial"/>
          <w:sz w:val="24"/>
          <w:szCs w:val="24"/>
        </w:rPr>
        <w:t>is taken from</w:t>
      </w:r>
      <w:r w:rsidRPr="00AF187A">
        <w:rPr>
          <w:rFonts w:ascii="Arial" w:hAnsi="Arial" w:cs="Arial"/>
          <w:sz w:val="24"/>
          <w:szCs w:val="24"/>
        </w:rPr>
        <w:t xml:space="preserve"> Manor Place. The area between the</w:t>
      </w:r>
      <w:r>
        <w:rPr>
          <w:rFonts w:ascii="Arial" w:hAnsi="Arial" w:cs="Arial"/>
          <w:sz w:val="24"/>
          <w:szCs w:val="24"/>
        </w:rPr>
        <w:t xml:space="preserve"> site</w:t>
      </w:r>
      <w:r w:rsidRPr="00AF187A">
        <w:rPr>
          <w:rFonts w:ascii="Arial" w:hAnsi="Arial" w:cs="Arial"/>
          <w:sz w:val="24"/>
          <w:szCs w:val="24"/>
        </w:rPr>
        <w:t xml:space="preserve"> entrance and the north facing </w:t>
      </w:r>
      <w:r>
        <w:rPr>
          <w:rFonts w:ascii="Arial" w:hAnsi="Arial" w:cs="Arial"/>
          <w:sz w:val="24"/>
          <w:szCs w:val="24"/>
        </w:rPr>
        <w:t>facade</w:t>
      </w:r>
      <w:r w:rsidRPr="00AF187A">
        <w:rPr>
          <w:rFonts w:ascii="Arial" w:hAnsi="Arial" w:cs="Arial"/>
          <w:sz w:val="24"/>
          <w:szCs w:val="24"/>
        </w:rPr>
        <w:t xml:space="preserve"> of Building A </w:t>
      </w:r>
      <w:r>
        <w:rPr>
          <w:rFonts w:ascii="Arial" w:hAnsi="Arial" w:cs="Arial"/>
          <w:sz w:val="24"/>
          <w:szCs w:val="24"/>
        </w:rPr>
        <w:t>would accommodate</w:t>
      </w:r>
      <w:r w:rsidRPr="00AF187A">
        <w:rPr>
          <w:rFonts w:ascii="Arial" w:hAnsi="Arial" w:cs="Arial"/>
          <w:sz w:val="24"/>
          <w:szCs w:val="24"/>
        </w:rPr>
        <w:t xml:space="preserve"> </w:t>
      </w:r>
      <w:r>
        <w:rPr>
          <w:rFonts w:ascii="Arial" w:hAnsi="Arial" w:cs="Arial"/>
          <w:sz w:val="24"/>
          <w:szCs w:val="24"/>
        </w:rPr>
        <w:t>2 disabled</w:t>
      </w:r>
      <w:r w:rsidRPr="00AF187A">
        <w:rPr>
          <w:rFonts w:ascii="Arial" w:hAnsi="Arial" w:cs="Arial"/>
          <w:sz w:val="24"/>
          <w:szCs w:val="24"/>
        </w:rPr>
        <w:t xml:space="preserve"> car parking spaces</w:t>
      </w:r>
      <w:r>
        <w:rPr>
          <w:rFonts w:ascii="Arial" w:hAnsi="Arial" w:cs="Arial"/>
          <w:sz w:val="24"/>
          <w:szCs w:val="24"/>
        </w:rPr>
        <w:t>,</w:t>
      </w:r>
      <w:r w:rsidRPr="00AF187A">
        <w:rPr>
          <w:rFonts w:ascii="Arial" w:hAnsi="Arial" w:cs="Arial"/>
          <w:sz w:val="24"/>
          <w:szCs w:val="24"/>
        </w:rPr>
        <w:t xml:space="preserve"> </w:t>
      </w:r>
      <w:r>
        <w:rPr>
          <w:rFonts w:ascii="Arial" w:hAnsi="Arial" w:cs="Arial"/>
          <w:sz w:val="24"/>
          <w:szCs w:val="24"/>
        </w:rPr>
        <w:t xml:space="preserve">together with </w:t>
      </w:r>
      <w:r w:rsidRPr="00AF187A">
        <w:rPr>
          <w:rFonts w:ascii="Arial" w:hAnsi="Arial" w:cs="Arial"/>
          <w:sz w:val="24"/>
          <w:szCs w:val="24"/>
        </w:rPr>
        <w:t xml:space="preserve">a turning area for service, emergency and refuse collection vehicles. The proposed development </w:t>
      </w:r>
      <w:r>
        <w:rPr>
          <w:rFonts w:ascii="Arial" w:hAnsi="Arial" w:cs="Arial"/>
          <w:sz w:val="24"/>
          <w:szCs w:val="24"/>
        </w:rPr>
        <w:t>would</w:t>
      </w:r>
      <w:r w:rsidRPr="00AF187A">
        <w:rPr>
          <w:rFonts w:ascii="Arial" w:hAnsi="Arial" w:cs="Arial"/>
          <w:sz w:val="24"/>
          <w:szCs w:val="24"/>
        </w:rPr>
        <w:t xml:space="preserve"> be</w:t>
      </w:r>
      <w:r>
        <w:rPr>
          <w:rFonts w:ascii="Arial" w:hAnsi="Arial" w:cs="Arial"/>
          <w:sz w:val="24"/>
          <w:szCs w:val="24"/>
        </w:rPr>
        <w:t xml:space="preserve"> essentially </w:t>
      </w:r>
      <w:r w:rsidRPr="00AF187A">
        <w:rPr>
          <w:rFonts w:ascii="Arial" w:hAnsi="Arial" w:cs="Arial"/>
          <w:sz w:val="24"/>
          <w:szCs w:val="24"/>
        </w:rPr>
        <w:t>“car-free” and w</w:t>
      </w:r>
      <w:r>
        <w:rPr>
          <w:rFonts w:ascii="Arial" w:hAnsi="Arial" w:cs="Arial"/>
          <w:sz w:val="24"/>
          <w:szCs w:val="24"/>
        </w:rPr>
        <w:t>ould</w:t>
      </w:r>
      <w:r w:rsidRPr="00AF187A">
        <w:rPr>
          <w:rFonts w:ascii="Arial" w:hAnsi="Arial" w:cs="Arial"/>
          <w:sz w:val="24"/>
          <w:szCs w:val="24"/>
        </w:rPr>
        <w:t xml:space="preserve"> not therefore include car parking for students, with the exception of </w:t>
      </w:r>
      <w:r>
        <w:rPr>
          <w:rFonts w:ascii="Arial" w:hAnsi="Arial" w:cs="Arial"/>
          <w:sz w:val="24"/>
          <w:szCs w:val="24"/>
        </w:rPr>
        <w:t xml:space="preserve">the </w:t>
      </w:r>
      <w:r w:rsidRPr="00AF187A">
        <w:rPr>
          <w:rFonts w:ascii="Arial" w:hAnsi="Arial" w:cs="Arial"/>
          <w:sz w:val="24"/>
          <w:szCs w:val="24"/>
        </w:rPr>
        <w:t xml:space="preserve">parking spaces for the disabled. The vehicle movements associated with students moving in and out at the start and end of term are </w:t>
      </w:r>
      <w:r>
        <w:rPr>
          <w:rFonts w:ascii="Arial" w:hAnsi="Arial" w:cs="Arial"/>
          <w:sz w:val="24"/>
          <w:szCs w:val="24"/>
        </w:rPr>
        <w:t xml:space="preserve">intended to be </w:t>
      </w:r>
      <w:r w:rsidRPr="00AF187A">
        <w:rPr>
          <w:rFonts w:ascii="Arial" w:hAnsi="Arial" w:cs="Arial"/>
          <w:sz w:val="24"/>
          <w:szCs w:val="24"/>
        </w:rPr>
        <w:t>covered by a management plan</w:t>
      </w:r>
      <w:r>
        <w:rPr>
          <w:rFonts w:ascii="Arial" w:hAnsi="Arial" w:cs="Arial"/>
          <w:sz w:val="24"/>
          <w:szCs w:val="24"/>
        </w:rPr>
        <w:t>,</w:t>
      </w:r>
      <w:r w:rsidRPr="00AF187A">
        <w:rPr>
          <w:rFonts w:ascii="Arial" w:hAnsi="Arial" w:cs="Arial"/>
          <w:sz w:val="24"/>
          <w:szCs w:val="24"/>
        </w:rPr>
        <w:t xml:space="preserve"> although non</w:t>
      </w:r>
      <w:r>
        <w:rPr>
          <w:rFonts w:ascii="Arial" w:hAnsi="Arial" w:cs="Arial"/>
          <w:sz w:val="24"/>
          <w:szCs w:val="24"/>
        </w:rPr>
        <w:t xml:space="preserve"> </w:t>
      </w:r>
      <w:r w:rsidRPr="00AF187A">
        <w:rPr>
          <w:rFonts w:ascii="Arial" w:hAnsi="Arial" w:cs="Arial"/>
          <w:sz w:val="24"/>
          <w:szCs w:val="24"/>
        </w:rPr>
        <w:t>-</w:t>
      </w:r>
      <w:r>
        <w:rPr>
          <w:rFonts w:ascii="Arial" w:hAnsi="Arial" w:cs="Arial"/>
          <w:sz w:val="24"/>
          <w:szCs w:val="24"/>
        </w:rPr>
        <w:t xml:space="preserve"> </w:t>
      </w:r>
      <w:r w:rsidRPr="00AF187A">
        <w:rPr>
          <w:rFonts w:ascii="Arial" w:hAnsi="Arial" w:cs="Arial"/>
          <w:sz w:val="24"/>
          <w:szCs w:val="24"/>
        </w:rPr>
        <w:t>car modes of transport w</w:t>
      </w:r>
      <w:r>
        <w:rPr>
          <w:rFonts w:ascii="Arial" w:hAnsi="Arial" w:cs="Arial"/>
          <w:sz w:val="24"/>
          <w:szCs w:val="24"/>
        </w:rPr>
        <w:t>ould</w:t>
      </w:r>
      <w:r w:rsidRPr="00AF187A">
        <w:rPr>
          <w:rFonts w:ascii="Arial" w:hAnsi="Arial" w:cs="Arial"/>
          <w:sz w:val="24"/>
          <w:szCs w:val="24"/>
        </w:rPr>
        <w:t xml:space="preserve"> be encouraged</w:t>
      </w:r>
      <w:r>
        <w:rPr>
          <w:rFonts w:ascii="Arial" w:hAnsi="Arial" w:cs="Arial"/>
          <w:sz w:val="24"/>
          <w:szCs w:val="24"/>
        </w:rPr>
        <w:t xml:space="preserve"> via a travel plan in any event. I</w:t>
      </w:r>
      <w:r w:rsidRPr="00AF187A">
        <w:rPr>
          <w:rFonts w:ascii="Arial" w:hAnsi="Arial" w:cs="Arial"/>
          <w:sz w:val="24"/>
          <w:szCs w:val="24"/>
        </w:rPr>
        <w:t xml:space="preserve">nformal footpaths </w:t>
      </w:r>
      <w:r>
        <w:rPr>
          <w:rFonts w:ascii="Arial" w:hAnsi="Arial" w:cs="Arial"/>
          <w:sz w:val="24"/>
          <w:szCs w:val="24"/>
        </w:rPr>
        <w:t>would</w:t>
      </w:r>
      <w:r w:rsidRPr="00AF187A">
        <w:rPr>
          <w:rFonts w:ascii="Arial" w:hAnsi="Arial" w:cs="Arial"/>
          <w:sz w:val="24"/>
          <w:szCs w:val="24"/>
        </w:rPr>
        <w:t xml:space="preserve"> link the buildings and the site with Manor Place to the north and the river to the east. </w:t>
      </w:r>
      <w:r>
        <w:rPr>
          <w:rFonts w:ascii="Arial" w:hAnsi="Arial" w:cs="Arial"/>
          <w:sz w:val="24"/>
          <w:szCs w:val="24"/>
        </w:rPr>
        <w:t>There would be provision for parking and storing up to 176 bicycles with secure access arrangements and CCTV coverage.</w:t>
      </w:r>
    </w:p>
    <w:p w:rsidR="00B77748" w:rsidRPr="00AF187A" w:rsidRDefault="00B77748" w:rsidP="00B77748">
      <w:pPr>
        <w:pStyle w:val="BodyA"/>
        <w:widowControl w:val="0"/>
        <w:spacing w:after="0" w:line="288" w:lineRule="auto"/>
        <w:ind w:right="395"/>
        <w:jc w:val="both"/>
        <w:rPr>
          <w:rFonts w:ascii="Arial" w:eastAsia="Arial" w:hAnsi="Arial" w:cs="Arial"/>
          <w:sz w:val="24"/>
          <w:szCs w:val="24"/>
        </w:rPr>
      </w:pPr>
    </w:p>
    <w:p w:rsidR="00B77748" w:rsidRPr="00B1575C" w:rsidRDefault="00B77748" w:rsidP="00C83B90">
      <w:pPr>
        <w:pStyle w:val="BodyA"/>
        <w:widowControl w:val="0"/>
        <w:numPr>
          <w:ilvl w:val="0"/>
          <w:numId w:val="23"/>
        </w:numPr>
        <w:spacing w:after="0" w:line="240" w:lineRule="auto"/>
        <w:ind w:right="395"/>
        <w:rPr>
          <w:rFonts w:ascii="Arial" w:eastAsia="Arial" w:hAnsi="Arial" w:cs="Arial"/>
          <w:sz w:val="24"/>
          <w:szCs w:val="24"/>
        </w:rPr>
      </w:pPr>
      <w:r w:rsidRPr="00AF187A">
        <w:rPr>
          <w:rFonts w:ascii="Arial" w:hAnsi="Arial" w:cs="Arial"/>
          <w:sz w:val="24"/>
          <w:szCs w:val="24"/>
        </w:rPr>
        <w:t xml:space="preserve">In respect of </w:t>
      </w:r>
      <w:r w:rsidR="00B63128">
        <w:rPr>
          <w:rFonts w:ascii="Arial" w:hAnsi="Arial" w:cs="Arial"/>
          <w:sz w:val="24"/>
          <w:szCs w:val="24"/>
        </w:rPr>
        <w:t xml:space="preserve">landscape design </w:t>
      </w:r>
      <w:r w:rsidRPr="00AF187A">
        <w:rPr>
          <w:rFonts w:ascii="Arial" w:hAnsi="Arial" w:cs="Arial"/>
          <w:sz w:val="24"/>
          <w:szCs w:val="24"/>
        </w:rPr>
        <w:t xml:space="preserve">the scheme proposes </w:t>
      </w:r>
      <w:r w:rsidR="00A971FF">
        <w:rPr>
          <w:rFonts w:ascii="Arial" w:hAnsi="Arial" w:cs="Arial"/>
          <w:sz w:val="24"/>
          <w:szCs w:val="24"/>
        </w:rPr>
        <w:t>approximately</w:t>
      </w:r>
      <w:r w:rsidRPr="00AF187A">
        <w:rPr>
          <w:rFonts w:ascii="Arial" w:hAnsi="Arial" w:cs="Arial"/>
          <w:sz w:val="24"/>
          <w:szCs w:val="24"/>
        </w:rPr>
        <w:t xml:space="preserve"> 0.9 hectare of open space, consisting of the following</w:t>
      </w:r>
      <w:r w:rsidR="002D18BC">
        <w:rPr>
          <w:rFonts w:ascii="Arial" w:hAnsi="Arial" w:cs="Arial"/>
          <w:sz w:val="24"/>
          <w:szCs w:val="24"/>
        </w:rPr>
        <w:t xml:space="preserve"> features</w:t>
      </w:r>
      <w:r w:rsidRPr="00AF187A">
        <w:rPr>
          <w:rFonts w:ascii="Arial" w:hAnsi="Arial" w:cs="Arial"/>
          <w:sz w:val="24"/>
          <w:szCs w:val="24"/>
        </w:rPr>
        <w:t>:</w:t>
      </w:r>
    </w:p>
    <w:p w:rsidR="00B1575C" w:rsidRPr="00AF187A" w:rsidRDefault="00B1575C" w:rsidP="00B1575C">
      <w:pPr>
        <w:pStyle w:val="BodyA"/>
        <w:widowControl w:val="0"/>
        <w:numPr>
          <w:ilvl w:val="0"/>
          <w:numId w:val="4"/>
        </w:numPr>
        <w:spacing w:after="0" w:line="240" w:lineRule="auto"/>
        <w:ind w:right="395"/>
        <w:rPr>
          <w:rFonts w:ascii="Arial" w:eastAsia="Arial" w:hAnsi="Arial" w:cs="Arial"/>
          <w:sz w:val="24"/>
          <w:szCs w:val="24"/>
        </w:rPr>
      </w:pPr>
      <w:r>
        <w:rPr>
          <w:rFonts w:ascii="Arial" w:hAnsi="Arial" w:cs="Arial"/>
          <w:sz w:val="24"/>
          <w:szCs w:val="24"/>
        </w:rPr>
        <w:t>s</w:t>
      </w:r>
      <w:r w:rsidRPr="00AF187A">
        <w:rPr>
          <w:rFonts w:ascii="Arial" w:hAnsi="Arial" w:cs="Arial"/>
          <w:sz w:val="24"/>
          <w:szCs w:val="24"/>
        </w:rPr>
        <w:t>emi-enclosed garden areas near the accommodation blocks;</w:t>
      </w:r>
    </w:p>
    <w:p w:rsidR="00B1575C" w:rsidRPr="00AF187A" w:rsidRDefault="00B1575C" w:rsidP="00B1575C">
      <w:pPr>
        <w:pStyle w:val="BodyA"/>
        <w:widowControl w:val="0"/>
        <w:numPr>
          <w:ilvl w:val="0"/>
          <w:numId w:val="4"/>
        </w:numPr>
        <w:spacing w:after="0" w:line="240" w:lineRule="auto"/>
        <w:ind w:right="395"/>
        <w:rPr>
          <w:rFonts w:ascii="Arial" w:eastAsia="Arial" w:hAnsi="Arial" w:cs="Arial"/>
          <w:sz w:val="24"/>
          <w:szCs w:val="24"/>
        </w:rPr>
      </w:pPr>
      <w:r>
        <w:rPr>
          <w:rFonts w:ascii="Arial" w:hAnsi="Arial" w:cs="Arial"/>
          <w:sz w:val="24"/>
          <w:szCs w:val="24"/>
        </w:rPr>
        <w:t>a</w:t>
      </w:r>
      <w:r w:rsidRPr="00AF187A">
        <w:rPr>
          <w:rFonts w:ascii="Arial" w:hAnsi="Arial" w:cs="Arial"/>
          <w:sz w:val="24"/>
          <w:szCs w:val="24"/>
        </w:rPr>
        <w:t xml:space="preserve">reas of existing trees and vegetation and enhancement of existing boundary planting particularly along the </w:t>
      </w:r>
      <w:proofErr w:type="spellStart"/>
      <w:r w:rsidRPr="00AF187A">
        <w:rPr>
          <w:rFonts w:ascii="Arial" w:hAnsi="Arial" w:cs="Arial"/>
          <w:sz w:val="24"/>
          <w:szCs w:val="24"/>
        </w:rPr>
        <w:t>Holywell</w:t>
      </w:r>
      <w:proofErr w:type="spellEnd"/>
      <w:r w:rsidRPr="00AF187A">
        <w:rPr>
          <w:rFonts w:ascii="Arial" w:hAnsi="Arial" w:cs="Arial"/>
          <w:sz w:val="24"/>
          <w:szCs w:val="24"/>
        </w:rPr>
        <w:t xml:space="preserve"> Mill </w:t>
      </w:r>
      <w:r>
        <w:rPr>
          <w:rFonts w:ascii="Arial" w:hAnsi="Arial" w:cs="Arial"/>
          <w:sz w:val="24"/>
          <w:szCs w:val="24"/>
        </w:rPr>
        <w:t>S</w:t>
      </w:r>
      <w:r w:rsidRPr="00AF187A">
        <w:rPr>
          <w:rFonts w:ascii="Arial" w:hAnsi="Arial" w:cs="Arial"/>
          <w:sz w:val="24"/>
          <w:szCs w:val="24"/>
        </w:rPr>
        <w:t>tream;</w:t>
      </w:r>
    </w:p>
    <w:p w:rsidR="00B1575C" w:rsidRPr="00AF187A" w:rsidRDefault="00B1575C" w:rsidP="00B1575C">
      <w:pPr>
        <w:pStyle w:val="BodyA"/>
        <w:widowControl w:val="0"/>
        <w:numPr>
          <w:ilvl w:val="0"/>
          <w:numId w:val="4"/>
        </w:numPr>
        <w:spacing w:after="0" w:line="240" w:lineRule="auto"/>
        <w:ind w:right="395"/>
        <w:rPr>
          <w:rFonts w:ascii="Arial" w:eastAsia="Arial" w:hAnsi="Arial" w:cs="Arial"/>
          <w:sz w:val="24"/>
          <w:szCs w:val="24"/>
        </w:rPr>
      </w:pPr>
      <w:r>
        <w:rPr>
          <w:rFonts w:ascii="Arial" w:hAnsi="Arial" w:cs="Arial"/>
          <w:sz w:val="24"/>
          <w:szCs w:val="24"/>
        </w:rPr>
        <w:t>a</w:t>
      </w:r>
      <w:r w:rsidRPr="00AF187A">
        <w:rPr>
          <w:rFonts w:ascii="Arial" w:hAnsi="Arial" w:cs="Arial"/>
          <w:sz w:val="24"/>
          <w:szCs w:val="24"/>
        </w:rPr>
        <w:t xml:space="preserve"> green buffer area in the north eastern sector of the site between the site and Manor Place;</w:t>
      </w:r>
    </w:p>
    <w:p w:rsidR="00B1575C" w:rsidRPr="00AF187A" w:rsidRDefault="00B1575C" w:rsidP="00B1575C">
      <w:pPr>
        <w:pStyle w:val="BodyA"/>
        <w:widowControl w:val="0"/>
        <w:numPr>
          <w:ilvl w:val="0"/>
          <w:numId w:val="4"/>
        </w:numPr>
        <w:spacing w:after="0" w:line="240" w:lineRule="auto"/>
        <w:ind w:right="395"/>
        <w:rPr>
          <w:rFonts w:ascii="Arial" w:eastAsia="Arial" w:hAnsi="Arial" w:cs="Arial"/>
          <w:sz w:val="24"/>
          <w:szCs w:val="24"/>
        </w:rPr>
      </w:pPr>
      <w:r>
        <w:rPr>
          <w:rFonts w:ascii="Arial" w:hAnsi="Arial" w:cs="Arial"/>
          <w:sz w:val="24"/>
          <w:szCs w:val="24"/>
        </w:rPr>
        <w:t>a</w:t>
      </w:r>
      <w:r w:rsidRPr="00AF187A">
        <w:rPr>
          <w:rFonts w:ascii="Arial" w:hAnsi="Arial" w:cs="Arial"/>
          <w:sz w:val="24"/>
          <w:szCs w:val="24"/>
        </w:rPr>
        <w:t xml:space="preserve">reas of tree planting in the south of the site, to reinforce established vegetation between the proposed development and the </w:t>
      </w:r>
      <w:proofErr w:type="spellStart"/>
      <w:r w:rsidRPr="00AF187A">
        <w:rPr>
          <w:rFonts w:ascii="Arial" w:hAnsi="Arial" w:cs="Arial"/>
          <w:sz w:val="24"/>
          <w:szCs w:val="24"/>
        </w:rPr>
        <w:t>Magdalen</w:t>
      </w:r>
      <w:proofErr w:type="spellEnd"/>
      <w:r w:rsidRPr="00AF187A">
        <w:rPr>
          <w:rFonts w:ascii="Arial" w:hAnsi="Arial" w:cs="Arial"/>
          <w:sz w:val="24"/>
          <w:szCs w:val="24"/>
        </w:rPr>
        <w:t xml:space="preserve"> College Deer Park; and</w:t>
      </w:r>
    </w:p>
    <w:p w:rsidR="00B1575C" w:rsidRDefault="00B1575C" w:rsidP="00B1575C">
      <w:pPr>
        <w:pStyle w:val="BodyA"/>
        <w:widowControl w:val="0"/>
        <w:numPr>
          <w:ilvl w:val="0"/>
          <w:numId w:val="4"/>
        </w:numPr>
        <w:spacing w:after="0" w:line="240" w:lineRule="auto"/>
        <w:ind w:right="395"/>
        <w:rPr>
          <w:rFonts w:ascii="Arial" w:hAnsi="Arial" w:cs="Arial"/>
          <w:sz w:val="24"/>
          <w:szCs w:val="24"/>
        </w:rPr>
      </w:pPr>
      <w:proofErr w:type="gramStart"/>
      <w:r>
        <w:rPr>
          <w:rFonts w:ascii="Arial" w:hAnsi="Arial" w:cs="Arial"/>
          <w:sz w:val="24"/>
          <w:szCs w:val="24"/>
        </w:rPr>
        <w:t>p</w:t>
      </w:r>
      <w:r w:rsidRPr="00AF187A">
        <w:rPr>
          <w:rFonts w:ascii="Arial" w:hAnsi="Arial" w:cs="Arial"/>
          <w:sz w:val="24"/>
          <w:szCs w:val="24"/>
        </w:rPr>
        <w:t>athways</w:t>
      </w:r>
      <w:proofErr w:type="gramEnd"/>
      <w:r w:rsidRPr="00AF187A">
        <w:rPr>
          <w:rFonts w:ascii="Arial" w:hAnsi="Arial" w:cs="Arial"/>
          <w:sz w:val="24"/>
          <w:szCs w:val="24"/>
        </w:rPr>
        <w:t xml:space="preserve"> connecting buildings and around the site perimeter.</w:t>
      </w:r>
    </w:p>
    <w:p w:rsidR="00B1575C" w:rsidRPr="00AF187A" w:rsidRDefault="00B1575C" w:rsidP="00B1575C">
      <w:pPr>
        <w:pStyle w:val="BodyA"/>
        <w:widowControl w:val="0"/>
        <w:spacing w:after="0" w:line="240" w:lineRule="auto"/>
        <w:ind w:right="395"/>
        <w:rPr>
          <w:rFonts w:ascii="Arial" w:eastAsia="Arial" w:hAnsi="Arial" w:cs="Arial"/>
          <w:sz w:val="24"/>
          <w:szCs w:val="24"/>
        </w:rPr>
      </w:pPr>
    </w:p>
    <w:p w:rsidR="00B77748" w:rsidRPr="00AF187A" w:rsidRDefault="00B77748" w:rsidP="00C83B90">
      <w:pPr>
        <w:pStyle w:val="BodyA"/>
        <w:widowControl w:val="0"/>
        <w:numPr>
          <w:ilvl w:val="0"/>
          <w:numId w:val="23"/>
        </w:numPr>
        <w:spacing w:after="0" w:line="240" w:lineRule="auto"/>
        <w:ind w:right="395"/>
        <w:rPr>
          <w:rFonts w:ascii="Arial" w:eastAsia="Arial" w:hAnsi="Arial" w:cs="Arial"/>
          <w:sz w:val="24"/>
          <w:szCs w:val="24"/>
        </w:rPr>
      </w:pPr>
      <w:r w:rsidRPr="00AF187A">
        <w:rPr>
          <w:rFonts w:ascii="Arial" w:hAnsi="Arial" w:cs="Arial"/>
          <w:sz w:val="24"/>
          <w:szCs w:val="24"/>
        </w:rPr>
        <w:t xml:space="preserve">The landscape strategy </w:t>
      </w:r>
      <w:r w:rsidR="003F2B2A">
        <w:rPr>
          <w:rFonts w:ascii="Arial" w:hAnsi="Arial" w:cs="Arial"/>
          <w:sz w:val="24"/>
          <w:szCs w:val="24"/>
        </w:rPr>
        <w:t>has taken</w:t>
      </w:r>
      <w:r w:rsidR="001166D4">
        <w:rPr>
          <w:rFonts w:ascii="Arial" w:hAnsi="Arial" w:cs="Arial"/>
          <w:sz w:val="24"/>
          <w:szCs w:val="24"/>
        </w:rPr>
        <w:t xml:space="preserve"> into</w:t>
      </w:r>
      <w:r w:rsidRPr="00AF187A">
        <w:rPr>
          <w:rFonts w:ascii="Arial" w:hAnsi="Arial" w:cs="Arial"/>
          <w:sz w:val="24"/>
          <w:szCs w:val="24"/>
        </w:rPr>
        <w:t xml:space="preserve"> account the need to maintain the view from Holywell </w:t>
      </w:r>
      <w:r w:rsidR="00DF28B8">
        <w:rPr>
          <w:rFonts w:ascii="Arial" w:hAnsi="Arial" w:cs="Arial"/>
          <w:sz w:val="24"/>
          <w:szCs w:val="24"/>
        </w:rPr>
        <w:t>C</w:t>
      </w:r>
      <w:r w:rsidRPr="00AF187A">
        <w:rPr>
          <w:rFonts w:ascii="Arial" w:hAnsi="Arial" w:cs="Arial"/>
          <w:sz w:val="24"/>
          <w:szCs w:val="24"/>
        </w:rPr>
        <w:t>emetery across the site by ensuring that the linking building between the accommodation blocks is at a height below</w:t>
      </w:r>
      <w:r w:rsidR="00DF28B8">
        <w:rPr>
          <w:rFonts w:ascii="Arial" w:hAnsi="Arial" w:cs="Arial"/>
          <w:sz w:val="24"/>
          <w:szCs w:val="24"/>
        </w:rPr>
        <w:t xml:space="preserve"> </w:t>
      </w:r>
      <w:r w:rsidR="00FD4527">
        <w:rPr>
          <w:rFonts w:ascii="Arial" w:hAnsi="Arial" w:cs="Arial"/>
          <w:sz w:val="24"/>
          <w:szCs w:val="24"/>
        </w:rPr>
        <w:t xml:space="preserve">the top of </w:t>
      </w:r>
      <w:r w:rsidRPr="00AF187A">
        <w:rPr>
          <w:rFonts w:ascii="Arial" w:hAnsi="Arial" w:cs="Arial"/>
          <w:sz w:val="24"/>
          <w:szCs w:val="24"/>
        </w:rPr>
        <w:t>the cemetery wall.</w:t>
      </w:r>
      <w:r w:rsidR="00E42846">
        <w:rPr>
          <w:rFonts w:ascii="Arial" w:hAnsi="Arial" w:cs="Arial"/>
          <w:sz w:val="24"/>
          <w:szCs w:val="24"/>
        </w:rPr>
        <w:t xml:space="preserve"> </w:t>
      </w:r>
      <w:r w:rsidRPr="00AF187A">
        <w:rPr>
          <w:rFonts w:ascii="Arial" w:hAnsi="Arial" w:cs="Arial"/>
          <w:sz w:val="24"/>
          <w:szCs w:val="24"/>
        </w:rPr>
        <w:t xml:space="preserve">Where practicable, existing trees have been retained. However, a number of existing trees would need to be removed in order to accommodate the new buildings. </w:t>
      </w:r>
      <w:r w:rsidR="00E42846">
        <w:rPr>
          <w:rFonts w:ascii="Arial" w:hAnsi="Arial" w:cs="Arial"/>
          <w:sz w:val="24"/>
          <w:szCs w:val="24"/>
        </w:rPr>
        <w:t>These are referred to later in this report.</w:t>
      </w:r>
      <w:r w:rsidRPr="00AF187A">
        <w:rPr>
          <w:rFonts w:ascii="Arial" w:hAnsi="Arial" w:cs="Arial"/>
          <w:sz w:val="24"/>
          <w:szCs w:val="24"/>
        </w:rPr>
        <w:t xml:space="preserve"> </w:t>
      </w:r>
    </w:p>
    <w:p w:rsidR="00B77748" w:rsidRPr="00AF187A" w:rsidRDefault="00B77748" w:rsidP="00E42846">
      <w:pPr>
        <w:pStyle w:val="BodyA"/>
        <w:widowControl w:val="0"/>
        <w:spacing w:after="0" w:line="240" w:lineRule="auto"/>
        <w:ind w:right="395"/>
        <w:rPr>
          <w:rFonts w:ascii="Arial" w:eastAsia="Arial" w:hAnsi="Arial" w:cs="Arial"/>
          <w:sz w:val="24"/>
          <w:szCs w:val="24"/>
        </w:rPr>
      </w:pPr>
    </w:p>
    <w:p w:rsidR="00B77748" w:rsidRPr="00607075" w:rsidRDefault="00E42846" w:rsidP="00C83B90">
      <w:pPr>
        <w:pStyle w:val="BodyA"/>
        <w:widowControl w:val="0"/>
        <w:numPr>
          <w:ilvl w:val="0"/>
          <w:numId w:val="23"/>
        </w:numPr>
        <w:spacing w:after="0" w:line="240" w:lineRule="auto"/>
        <w:ind w:right="395"/>
        <w:rPr>
          <w:rFonts w:ascii="Arial" w:eastAsia="Arial" w:hAnsi="Arial" w:cs="Arial"/>
          <w:i/>
          <w:sz w:val="24"/>
          <w:szCs w:val="24"/>
        </w:rPr>
      </w:pPr>
      <w:r>
        <w:rPr>
          <w:rFonts w:ascii="Arial" w:hAnsi="Arial" w:cs="Arial"/>
          <w:sz w:val="24"/>
          <w:szCs w:val="24"/>
        </w:rPr>
        <w:t>Generally t</w:t>
      </w:r>
      <w:r w:rsidR="00B77748" w:rsidRPr="00AF187A">
        <w:rPr>
          <w:rFonts w:ascii="Arial" w:hAnsi="Arial" w:cs="Arial"/>
          <w:sz w:val="24"/>
          <w:szCs w:val="24"/>
        </w:rPr>
        <w:t xml:space="preserve">he proposed landscape and planting scheme </w:t>
      </w:r>
      <w:r>
        <w:rPr>
          <w:rFonts w:ascii="Arial" w:hAnsi="Arial" w:cs="Arial"/>
          <w:sz w:val="24"/>
          <w:szCs w:val="24"/>
        </w:rPr>
        <w:t xml:space="preserve">seeks to </w:t>
      </w:r>
      <w:r w:rsidR="00B77748" w:rsidRPr="00AF187A">
        <w:rPr>
          <w:rFonts w:ascii="Arial" w:hAnsi="Arial" w:cs="Arial"/>
          <w:sz w:val="24"/>
          <w:szCs w:val="24"/>
        </w:rPr>
        <w:t>reinforce the existing vegetation</w:t>
      </w:r>
      <w:r w:rsidR="00FD4527">
        <w:rPr>
          <w:rFonts w:ascii="Arial" w:hAnsi="Arial" w:cs="Arial"/>
          <w:sz w:val="24"/>
          <w:szCs w:val="24"/>
        </w:rPr>
        <w:t xml:space="preserve"> that is to be retained</w:t>
      </w:r>
      <w:r w:rsidR="00B77748" w:rsidRPr="00AF187A">
        <w:rPr>
          <w:rFonts w:ascii="Arial" w:hAnsi="Arial" w:cs="Arial"/>
          <w:sz w:val="24"/>
          <w:szCs w:val="24"/>
        </w:rPr>
        <w:t xml:space="preserve">. It is also </w:t>
      </w:r>
      <w:r w:rsidR="00FD4527">
        <w:rPr>
          <w:rFonts w:ascii="Arial" w:hAnsi="Arial" w:cs="Arial"/>
          <w:sz w:val="24"/>
          <w:szCs w:val="24"/>
        </w:rPr>
        <w:t>intended</w:t>
      </w:r>
      <w:r w:rsidR="00B77748" w:rsidRPr="00AF187A">
        <w:rPr>
          <w:rFonts w:ascii="Arial" w:hAnsi="Arial" w:cs="Arial"/>
          <w:sz w:val="24"/>
          <w:szCs w:val="24"/>
        </w:rPr>
        <w:t xml:space="preserve"> to pollard the willows along the proposed ditch features. There w</w:t>
      </w:r>
      <w:r>
        <w:rPr>
          <w:rFonts w:ascii="Arial" w:hAnsi="Arial" w:cs="Arial"/>
          <w:sz w:val="24"/>
          <w:szCs w:val="24"/>
        </w:rPr>
        <w:t xml:space="preserve">ould </w:t>
      </w:r>
      <w:r w:rsidR="00B77748" w:rsidRPr="00AF187A">
        <w:rPr>
          <w:rFonts w:ascii="Arial" w:hAnsi="Arial" w:cs="Arial"/>
          <w:sz w:val="24"/>
          <w:szCs w:val="24"/>
        </w:rPr>
        <w:t>be areas of lawn laid out near the accommodation blocks as well as a sunken garden</w:t>
      </w:r>
      <w:r w:rsidR="00FD4527">
        <w:rPr>
          <w:rFonts w:ascii="Arial" w:hAnsi="Arial" w:cs="Arial"/>
          <w:sz w:val="24"/>
          <w:szCs w:val="24"/>
        </w:rPr>
        <w:t xml:space="preserve"> in the centre of the site</w:t>
      </w:r>
      <w:r w:rsidR="00B77748" w:rsidRPr="00AF187A">
        <w:rPr>
          <w:rFonts w:ascii="Arial" w:hAnsi="Arial" w:cs="Arial"/>
          <w:sz w:val="24"/>
          <w:szCs w:val="24"/>
        </w:rPr>
        <w:t>.</w:t>
      </w:r>
      <w:r>
        <w:rPr>
          <w:rFonts w:ascii="Arial" w:hAnsi="Arial" w:cs="Arial"/>
          <w:sz w:val="24"/>
          <w:szCs w:val="24"/>
        </w:rPr>
        <w:t xml:space="preserve"> </w:t>
      </w:r>
      <w:r w:rsidR="00B77748" w:rsidRPr="00AF187A">
        <w:rPr>
          <w:rFonts w:ascii="Arial" w:hAnsi="Arial" w:cs="Arial"/>
          <w:sz w:val="24"/>
          <w:szCs w:val="24"/>
        </w:rPr>
        <w:t>Native wildflower grassland w</w:t>
      </w:r>
      <w:r w:rsidR="00A971FF">
        <w:rPr>
          <w:rFonts w:ascii="Arial" w:hAnsi="Arial" w:cs="Arial"/>
          <w:sz w:val="24"/>
          <w:szCs w:val="24"/>
        </w:rPr>
        <w:t>ould</w:t>
      </w:r>
      <w:r w:rsidR="00B77748" w:rsidRPr="00AF187A">
        <w:rPr>
          <w:rFonts w:ascii="Arial" w:hAnsi="Arial" w:cs="Arial"/>
          <w:sz w:val="24"/>
          <w:szCs w:val="24"/>
        </w:rPr>
        <w:t xml:space="preserve"> be </w:t>
      </w:r>
      <w:r w:rsidR="00FD4527">
        <w:rPr>
          <w:rFonts w:ascii="Arial" w:hAnsi="Arial" w:cs="Arial"/>
          <w:sz w:val="24"/>
          <w:szCs w:val="24"/>
        </w:rPr>
        <w:t>seeded around the edges of the site and amongst areas of new tree planting</w:t>
      </w:r>
      <w:r w:rsidR="00B77748" w:rsidRPr="00AF187A">
        <w:rPr>
          <w:rFonts w:ascii="Arial" w:hAnsi="Arial" w:cs="Arial"/>
          <w:sz w:val="24"/>
          <w:szCs w:val="24"/>
        </w:rPr>
        <w:t xml:space="preserve">. </w:t>
      </w:r>
    </w:p>
    <w:p w:rsidR="00B77748" w:rsidRPr="00AF187A" w:rsidRDefault="00B77748" w:rsidP="00B77748">
      <w:pPr>
        <w:pStyle w:val="BodyA"/>
        <w:widowControl w:val="0"/>
        <w:spacing w:after="0" w:line="288" w:lineRule="auto"/>
        <w:ind w:right="395"/>
        <w:jc w:val="both"/>
        <w:rPr>
          <w:rFonts w:ascii="Arial" w:eastAsia="Arial" w:hAnsi="Arial" w:cs="Arial"/>
          <w:sz w:val="24"/>
          <w:szCs w:val="24"/>
        </w:rPr>
      </w:pPr>
    </w:p>
    <w:p w:rsidR="006572A4" w:rsidRDefault="00E42846" w:rsidP="00C83B90">
      <w:pPr>
        <w:pStyle w:val="ListParagraph"/>
        <w:widowControl w:val="0"/>
        <w:numPr>
          <w:ilvl w:val="0"/>
          <w:numId w:val="23"/>
        </w:numPr>
        <w:ind w:right="397"/>
      </w:pPr>
      <w:r>
        <w:t xml:space="preserve">Overall </w:t>
      </w:r>
      <w:r w:rsidR="006572A4">
        <w:t>Officers consider the principal determining issues</w:t>
      </w:r>
      <w:r>
        <w:t xml:space="preserve"> in this case </w:t>
      </w:r>
      <w:r w:rsidR="006572A4">
        <w:t>to be:</w:t>
      </w:r>
    </w:p>
    <w:p w:rsidR="00B1575C" w:rsidRDefault="00B1575C" w:rsidP="00B1575C">
      <w:pPr>
        <w:widowControl w:val="0"/>
        <w:numPr>
          <w:ilvl w:val="0"/>
          <w:numId w:val="3"/>
        </w:numPr>
        <w:ind w:right="397"/>
      </w:pPr>
      <w:r>
        <w:t>planning policy;</w:t>
      </w:r>
    </w:p>
    <w:p w:rsidR="00B1575C" w:rsidRDefault="00B1575C" w:rsidP="00B1575C">
      <w:pPr>
        <w:widowControl w:val="0"/>
        <w:numPr>
          <w:ilvl w:val="0"/>
          <w:numId w:val="3"/>
        </w:numPr>
        <w:ind w:right="397"/>
      </w:pPr>
      <w:r>
        <w:t>site layout, built forms and heritage assets;</w:t>
      </w:r>
    </w:p>
    <w:p w:rsidR="00B1575C" w:rsidRDefault="00B1575C" w:rsidP="00B1575C">
      <w:pPr>
        <w:widowControl w:val="0"/>
        <w:numPr>
          <w:ilvl w:val="0"/>
          <w:numId w:val="3"/>
        </w:numPr>
        <w:ind w:right="397"/>
      </w:pPr>
      <w:r>
        <w:t>archaeology;</w:t>
      </w:r>
    </w:p>
    <w:p w:rsidR="00B1575C" w:rsidRPr="00607075" w:rsidRDefault="00C907AA" w:rsidP="00B1575C">
      <w:pPr>
        <w:widowControl w:val="0"/>
        <w:numPr>
          <w:ilvl w:val="0"/>
          <w:numId w:val="3"/>
        </w:numPr>
        <w:ind w:right="397"/>
        <w:rPr>
          <w:strike/>
        </w:rPr>
      </w:pPr>
      <w:r>
        <w:t>trees and planting</w:t>
      </w:r>
      <w:r w:rsidR="00B1575C">
        <w:t>;</w:t>
      </w:r>
    </w:p>
    <w:p w:rsidR="00B1575C" w:rsidRDefault="00B1575C" w:rsidP="00B1575C">
      <w:pPr>
        <w:widowControl w:val="0"/>
        <w:numPr>
          <w:ilvl w:val="0"/>
          <w:numId w:val="3"/>
        </w:numPr>
        <w:ind w:right="397"/>
      </w:pPr>
      <w:r>
        <w:t>impacts on adjacent properties;</w:t>
      </w:r>
    </w:p>
    <w:p w:rsidR="00B1575C" w:rsidRDefault="00B1575C" w:rsidP="00B1575C">
      <w:pPr>
        <w:widowControl w:val="0"/>
        <w:numPr>
          <w:ilvl w:val="0"/>
          <w:numId w:val="3"/>
        </w:numPr>
        <w:ind w:right="397"/>
      </w:pPr>
      <w:r>
        <w:t>affordable housing;</w:t>
      </w:r>
    </w:p>
    <w:p w:rsidR="00B1575C" w:rsidRDefault="00B1575C" w:rsidP="00B1575C">
      <w:pPr>
        <w:widowControl w:val="0"/>
        <w:numPr>
          <w:ilvl w:val="0"/>
          <w:numId w:val="3"/>
        </w:numPr>
        <w:ind w:right="397"/>
      </w:pPr>
      <w:r>
        <w:t>highways, access and parking;</w:t>
      </w:r>
    </w:p>
    <w:p w:rsidR="00B1575C" w:rsidRDefault="00B1575C" w:rsidP="00B1575C">
      <w:pPr>
        <w:widowControl w:val="0"/>
        <w:numPr>
          <w:ilvl w:val="0"/>
          <w:numId w:val="3"/>
        </w:numPr>
        <w:ind w:right="397"/>
      </w:pPr>
      <w:r>
        <w:t>flood risk and drainage;</w:t>
      </w:r>
    </w:p>
    <w:p w:rsidR="00B1575C" w:rsidRDefault="00B1575C" w:rsidP="00B1575C">
      <w:pPr>
        <w:widowControl w:val="0"/>
        <w:numPr>
          <w:ilvl w:val="0"/>
          <w:numId w:val="3"/>
        </w:numPr>
        <w:ind w:right="397"/>
      </w:pPr>
      <w:r>
        <w:t>biodiversity;</w:t>
      </w:r>
    </w:p>
    <w:p w:rsidR="00B1575C" w:rsidRDefault="00B1575C" w:rsidP="00B1575C">
      <w:pPr>
        <w:widowControl w:val="0"/>
        <w:numPr>
          <w:ilvl w:val="0"/>
          <w:numId w:val="3"/>
        </w:numPr>
        <w:ind w:right="397"/>
      </w:pPr>
      <w:r>
        <w:t xml:space="preserve">sustainability; </w:t>
      </w:r>
    </w:p>
    <w:p w:rsidR="00B1575C" w:rsidRDefault="00B1575C" w:rsidP="00B1575C">
      <w:pPr>
        <w:widowControl w:val="0"/>
        <w:numPr>
          <w:ilvl w:val="0"/>
          <w:numId w:val="3"/>
        </w:numPr>
        <w:ind w:right="397"/>
      </w:pPr>
      <w:r>
        <w:t xml:space="preserve">public benefits of the development; and </w:t>
      </w:r>
    </w:p>
    <w:p w:rsidR="00B1575C" w:rsidRDefault="00B1575C" w:rsidP="00B1575C">
      <w:pPr>
        <w:widowControl w:val="0"/>
        <w:numPr>
          <w:ilvl w:val="0"/>
          <w:numId w:val="3"/>
        </w:numPr>
        <w:ind w:right="397"/>
      </w:pPr>
      <w:r>
        <w:t>Environmental Assessment.</w:t>
      </w:r>
    </w:p>
    <w:p w:rsidR="00E42846" w:rsidRDefault="00E42846" w:rsidP="00E42846">
      <w:pPr>
        <w:widowControl w:val="0"/>
        <w:ind w:right="397"/>
      </w:pPr>
    </w:p>
    <w:p w:rsidR="00E42846" w:rsidRDefault="00E42846" w:rsidP="00C83B90">
      <w:pPr>
        <w:pStyle w:val="ListParagraph"/>
        <w:widowControl w:val="0"/>
        <w:numPr>
          <w:ilvl w:val="0"/>
          <w:numId w:val="23"/>
        </w:numPr>
        <w:ind w:right="397"/>
      </w:pPr>
      <w:r>
        <w:t>The detailed report which follows is arranged under these headings.</w:t>
      </w:r>
    </w:p>
    <w:p w:rsidR="001365C9" w:rsidRDefault="001365C9" w:rsidP="001365C9">
      <w:pPr>
        <w:widowControl w:val="0"/>
        <w:ind w:right="397"/>
      </w:pPr>
    </w:p>
    <w:p w:rsidR="001365C9" w:rsidRPr="001365C9" w:rsidRDefault="001365C9" w:rsidP="001365C9">
      <w:pPr>
        <w:widowControl w:val="0"/>
        <w:ind w:right="397"/>
        <w:rPr>
          <w:b/>
          <w:bCs/>
        </w:rPr>
      </w:pPr>
      <w:r w:rsidRPr="001365C9">
        <w:rPr>
          <w:b/>
          <w:bCs/>
        </w:rPr>
        <w:t>Planning Policy</w:t>
      </w:r>
    </w:p>
    <w:p w:rsidR="001365C9" w:rsidRDefault="001365C9" w:rsidP="001365C9">
      <w:pPr>
        <w:widowControl w:val="0"/>
        <w:ind w:right="397"/>
      </w:pPr>
    </w:p>
    <w:p w:rsidR="00A04ED6" w:rsidRPr="00AF187A" w:rsidRDefault="00896579" w:rsidP="00C83B90">
      <w:pPr>
        <w:pStyle w:val="BodyA"/>
        <w:widowControl w:val="0"/>
        <w:numPr>
          <w:ilvl w:val="0"/>
          <w:numId w:val="23"/>
        </w:numPr>
        <w:spacing w:after="0" w:line="240" w:lineRule="auto"/>
        <w:ind w:right="395"/>
        <w:rPr>
          <w:rFonts w:ascii="Arial" w:eastAsia="Arial" w:hAnsi="Arial" w:cs="Arial"/>
          <w:sz w:val="24"/>
          <w:szCs w:val="24"/>
        </w:rPr>
      </w:pPr>
      <w:r>
        <w:rPr>
          <w:rFonts w:ascii="Arial" w:hAnsi="Arial" w:cs="Arial"/>
          <w:sz w:val="24"/>
          <w:szCs w:val="24"/>
        </w:rPr>
        <w:t xml:space="preserve">At the national level, the </w:t>
      </w:r>
      <w:r w:rsidR="00A04ED6" w:rsidRPr="00AF187A">
        <w:rPr>
          <w:rFonts w:ascii="Arial" w:hAnsi="Arial" w:cs="Arial"/>
          <w:sz w:val="24"/>
          <w:szCs w:val="24"/>
        </w:rPr>
        <w:t>NPPF encourages the effective use of land by reusing land which has been previously developed to secure good standards of design and amenity, and to focus significant development in locations which are sustainable and where the fullest possible use of transport by sustainable means can be made.</w:t>
      </w:r>
    </w:p>
    <w:p w:rsidR="00A04ED6" w:rsidRPr="00AF187A" w:rsidRDefault="00A04ED6" w:rsidP="00896579">
      <w:pPr>
        <w:pStyle w:val="BodyA"/>
        <w:widowControl w:val="0"/>
        <w:spacing w:after="0" w:line="240" w:lineRule="auto"/>
        <w:ind w:right="395"/>
        <w:rPr>
          <w:rFonts w:ascii="Arial" w:eastAsia="Arial" w:hAnsi="Arial" w:cs="Arial"/>
          <w:sz w:val="24"/>
          <w:szCs w:val="24"/>
        </w:rPr>
      </w:pPr>
    </w:p>
    <w:p w:rsidR="00A04ED6" w:rsidRPr="00AF187A" w:rsidRDefault="00896579" w:rsidP="00C83B90">
      <w:pPr>
        <w:pStyle w:val="BodyA"/>
        <w:widowControl w:val="0"/>
        <w:numPr>
          <w:ilvl w:val="0"/>
          <w:numId w:val="23"/>
        </w:numPr>
        <w:spacing w:after="0" w:line="240" w:lineRule="auto"/>
        <w:ind w:right="395"/>
        <w:rPr>
          <w:rFonts w:ascii="Arial" w:eastAsia="Arial" w:hAnsi="Arial" w:cs="Arial"/>
          <w:sz w:val="24"/>
          <w:szCs w:val="24"/>
        </w:rPr>
      </w:pPr>
      <w:r>
        <w:rPr>
          <w:rFonts w:ascii="Arial" w:hAnsi="Arial" w:cs="Arial"/>
          <w:sz w:val="24"/>
          <w:szCs w:val="24"/>
        </w:rPr>
        <w:t xml:space="preserve">Locally the </w:t>
      </w:r>
      <w:r w:rsidR="00A04ED6" w:rsidRPr="00AF187A">
        <w:rPr>
          <w:rFonts w:ascii="Arial" w:hAnsi="Arial" w:cs="Arial"/>
          <w:sz w:val="24"/>
          <w:szCs w:val="24"/>
        </w:rPr>
        <w:t xml:space="preserve">Core Strategy </w:t>
      </w:r>
      <w:r>
        <w:rPr>
          <w:rFonts w:ascii="Arial" w:hAnsi="Arial" w:cs="Arial"/>
          <w:sz w:val="24"/>
          <w:szCs w:val="24"/>
        </w:rPr>
        <w:t>at policy</w:t>
      </w:r>
      <w:r w:rsidR="00A04ED6" w:rsidRPr="00AF187A">
        <w:rPr>
          <w:rFonts w:ascii="Arial" w:hAnsi="Arial" w:cs="Arial"/>
          <w:sz w:val="24"/>
          <w:szCs w:val="24"/>
        </w:rPr>
        <w:t xml:space="preserve"> CS1 is relevant to the proposed development to the extent that it states that planning permission will be granted for higher density development in the city centre and its immediate surroundings </w:t>
      </w:r>
      <w:r w:rsidR="00A04ED6" w:rsidRPr="00896579">
        <w:rPr>
          <w:rFonts w:ascii="Arial" w:hAnsi="Arial" w:cs="Arial"/>
          <w:i/>
          <w:sz w:val="24"/>
          <w:szCs w:val="24"/>
        </w:rPr>
        <w:t xml:space="preserve">“subject to the need to protect and enhance the character and setting of Oxford’s historic </w:t>
      </w:r>
      <w:proofErr w:type="gramStart"/>
      <w:r w:rsidR="00A04ED6" w:rsidRPr="00896579">
        <w:rPr>
          <w:rFonts w:ascii="Arial" w:hAnsi="Arial" w:cs="Arial"/>
          <w:i/>
          <w:sz w:val="24"/>
          <w:szCs w:val="24"/>
        </w:rPr>
        <w:t>core,</w:t>
      </w:r>
      <w:proofErr w:type="gramEnd"/>
      <w:r w:rsidR="00A04ED6" w:rsidRPr="00896579">
        <w:rPr>
          <w:rFonts w:ascii="Arial" w:hAnsi="Arial" w:cs="Arial"/>
          <w:i/>
          <w:sz w:val="24"/>
          <w:szCs w:val="24"/>
        </w:rPr>
        <w:t xml:space="preserve"> and to deliver a high-quality public realm”</w:t>
      </w:r>
      <w:r w:rsidR="00A04ED6" w:rsidRPr="00AF187A">
        <w:rPr>
          <w:rFonts w:ascii="Arial" w:hAnsi="Arial" w:cs="Arial"/>
          <w:sz w:val="24"/>
          <w:szCs w:val="24"/>
        </w:rPr>
        <w:t>.</w:t>
      </w:r>
      <w:r>
        <w:rPr>
          <w:rFonts w:ascii="Arial" w:hAnsi="Arial" w:cs="Arial"/>
          <w:sz w:val="24"/>
          <w:szCs w:val="24"/>
        </w:rPr>
        <w:t xml:space="preserve"> Similarly p</w:t>
      </w:r>
      <w:r w:rsidRPr="00AF187A">
        <w:rPr>
          <w:rFonts w:ascii="Arial" w:hAnsi="Arial" w:cs="Arial"/>
          <w:sz w:val="24"/>
          <w:szCs w:val="24"/>
        </w:rPr>
        <w:t>olicy CS2 states that development will be focused on previously developed land. The application site constitutes previously developed land as defined by the glossary to the NPPF, so the proposed development is consistent with this policy.</w:t>
      </w:r>
      <w:r>
        <w:rPr>
          <w:rFonts w:ascii="Arial" w:hAnsi="Arial" w:cs="Arial"/>
          <w:sz w:val="24"/>
          <w:szCs w:val="24"/>
        </w:rPr>
        <w:t xml:space="preserve"> </w:t>
      </w:r>
      <w:r>
        <w:rPr>
          <w:rFonts w:ascii="Arial" w:eastAsia="Arial" w:hAnsi="Arial" w:cs="Arial"/>
          <w:sz w:val="24"/>
          <w:szCs w:val="24"/>
        </w:rPr>
        <w:t>Moreover t</w:t>
      </w:r>
      <w:r w:rsidR="00A04ED6" w:rsidRPr="00AF187A">
        <w:rPr>
          <w:rFonts w:ascii="Arial" w:hAnsi="Arial" w:cs="Arial"/>
          <w:sz w:val="24"/>
          <w:szCs w:val="24"/>
        </w:rPr>
        <w:t>he proposed development, providing 286 units of student accommodation on a site of about 1.2 hectares, can reasonably be described as higher density development</w:t>
      </w:r>
      <w:r>
        <w:rPr>
          <w:rFonts w:ascii="Arial" w:hAnsi="Arial" w:cs="Arial"/>
          <w:sz w:val="24"/>
          <w:szCs w:val="24"/>
        </w:rPr>
        <w:t xml:space="preserve"> in its context</w:t>
      </w:r>
      <w:r w:rsidR="00A04ED6" w:rsidRPr="00AF187A">
        <w:rPr>
          <w:rFonts w:ascii="Arial" w:hAnsi="Arial" w:cs="Arial"/>
          <w:sz w:val="24"/>
          <w:szCs w:val="24"/>
        </w:rPr>
        <w:t xml:space="preserve">. </w:t>
      </w:r>
    </w:p>
    <w:p w:rsidR="00A04ED6" w:rsidRPr="00AF187A" w:rsidRDefault="00A04ED6" w:rsidP="00896579">
      <w:pPr>
        <w:pStyle w:val="BodyA"/>
        <w:widowControl w:val="0"/>
        <w:spacing w:after="0" w:line="288" w:lineRule="auto"/>
        <w:ind w:right="395"/>
        <w:jc w:val="both"/>
        <w:rPr>
          <w:rFonts w:ascii="Arial" w:eastAsia="Arial" w:hAnsi="Arial" w:cs="Arial"/>
          <w:sz w:val="24"/>
          <w:szCs w:val="24"/>
        </w:rPr>
      </w:pPr>
    </w:p>
    <w:p w:rsidR="00A04ED6" w:rsidRDefault="00A04ED6" w:rsidP="00C83B90">
      <w:pPr>
        <w:pStyle w:val="BodyA"/>
        <w:widowControl w:val="0"/>
        <w:numPr>
          <w:ilvl w:val="0"/>
          <w:numId w:val="23"/>
        </w:numPr>
        <w:spacing w:after="0" w:line="240" w:lineRule="auto"/>
        <w:ind w:right="395"/>
        <w:rPr>
          <w:rFonts w:ascii="Arial" w:hAnsi="Arial" w:cs="Arial"/>
          <w:sz w:val="24"/>
          <w:szCs w:val="24"/>
        </w:rPr>
      </w:pPr>
      <w:r w:rsidRPr="00AF187A">
        <w:rPr>
          <w:rFonts w:ascii="Arial" w:hAnsi="Arial" w:cs="Arial"/>
          <w:sz w:val="24"/>
          <w:szCs w:val="24"/>
        </w:rPr>
        <w:t xml:space="preserve">The strategic context for the provision of student accommodation is provided by Core Strategy </w:t>
      </w:r>
      <w:r w:rsidR="00782647">
        <w:rPr>
          <w:rFonts w:ascii="Arial" w:hAnsi="Arial" w:cs="Arial"/>
          <w:sz w:val="24"/>
          <w:szCs w:val="24"/>
        </w:rPr>
        <w:t>p</w:t>
      </w:r>
      <w:r w:rsidRPr="00AF187A">
        <w:rPr>
          <w:rFonts w:ascii="Arial" w:hAnsi="Arial" w:cs="Arial"/>
          <w:sz w:val="24"/>
          <w:szCs w:val="24"/>
        </w:rPr>
        <w:t>olicy CS25</w:t>
      </w:r>
      <w:r w:rsidR="00782647">
        <w:rPr>
          <w:rFonts w:ascii="Arial" w:hAnsi="Arial" w:cs="Arial"/>
          <w:sz w:val="24"/>
          <w:szCs w:val="24"/>
        </w:rPr>
        <w:t xml:space="preserve"> which</w:t>
      </w:r>
      <w:r w:rsidRPr="00AF187A">
        <w:rPr>
          <w:rFonts w:ascii="Arial" w:hAnsi="Arial" w:cs="Arial"/>
          <w:sz w:val="24"/>
          <w:szCs w:val="24"/>
        </w:rPr>
        <w:t xml:space="preserve"> seeks to ensure that the number of students at both universities living outside accommodation provided by either institution does not exceed 3,000, and that the provision of new student accommodation keeps pace with any expansion of the universities. Thus the need for additional student accommodation is established</w:t>
      </w:r>
      <w:r w:rsidR="00782647">
        <w:rPr>
          <w:rFonts w:ascii="Arial" w:hAnsi="Arial" w:cs="Arial"/>
          <w:sz w:val="24"/>
          <w:szCs w:val="24"/>
        </w:rPr>
        <w:t>, though under the requirements of policy CS25</w:t>
      </w:r>
      <w:r w:rsidR="002A46B8">
        <w:rPr>
          <w:rFonts w:ascii="Arial" w:hAnsi="Arial" w:cs="Arial"/>
          <w:sz w:val="24"/>
          <w:szCs w:val="24"/>
        </w:rPr>
        <w:t>,</w:t>
      </w:r>
      <w:r w:rsidR="00782647">
        <w:rPr>
          <w:rFonts w:ascii="Arial" w:hAnsi="Arial" w:cs="Arial"/>
          <w:sz w:val="24"/>
          <w:szCs w:val="24"/>
        </w:rPr>
        <w:t xml:space="preserve"> in the event of planning permission being granted</w:t>
      </w:r>
      <w:r w:rsidR="00D4331C">
        <w:rPr>
          <w:rFonts w:ascii="Arial" w:hAnsi="Arial" w:cs="Arial"/>
          <w:sz w:val="24"/>
          <w:szCs w:val="24"/>
        </w:rPr>
        <w:t>,</w:t>
      </w:r>
      <w:r w:rsidR="00782647">
        <w:rPr>
          <w:rFonts w:ascii="Arial" w:hAnsi="Arial" w:cs="Arial"/>
          <w:sz w:val="24"/>
          <w:szCs w:val="24"/>
        </w:rPr>
        <w:t xml:space="preserve"> occupation would not be limited to students of the 2 universities but to </w:t>
      </w:r>
      <w:r w:rsidR="00782647" w:rsidRPr="00782647">
        <w:rPr>
          <w:rFonts w:ascii="Arial" w:hAnsi="Arial" w:cs="Arial"/>
          <w:i/>
          <w:sz w:val="24"/>
          <w:szCs w:val="24"/>
        </w:rPr>
        <w:t xml:space="preserve">“students in full </w:t>
      </w:r>
      <w:r w:rsidR="000B5EDC">
        <w:rPr>
          <w:rFonts w:ascii="Arial" w:hAnsi="Arial" w:cs="Arial"/>
          <w:i/>
          <w:sz w:val="24"/>
          <w:szCs w:val="24"/>
        </w:rPr>
        <w:t>-</w:t>
      </w:r>
      <w:r w:rsidR="00782647" w:rsidRPr="00782647">
        <w:rPr>
          <w:rFonts w:ascii="Arial" w:hAnsi="Arial" w:cs="Arial"/>
          <w:i/>
          <w:sz w:val="24"/>
          <w:szCs w:val="24"/>
        </w:rPr>
        <w:t xml:space="preserve"> time education on courses of an academic year or more”</w:t>
      </w:r>
      <w:r w:rsidR="00782647">
        <w:rPr>
          <w:rFonts w:ascii="Arial" w:hAnsi="Arial" w:cs="Arial"/>
          <w:sz w:val="24"/>
          <w:szCs w:val="24"/>
        </w:rPr>
        <w:t>.</w:t>
      </w:r>
    </w:p>
    <w:p w:rsidR="00782647" w:rsidRPr="00AF187A" w:rsidRDefault="00782647" w:rsidP="00896579">
      <w:pPr>
        <w:pStyle w:val="BodyA"/>
        <w:widowControl w:val="0"/>
        <w:spacing w:after="0" w:line="288" w:lineRule="auto"/>
        <w:ind w:right="395"/>
        <w:jc w:val="both"/>
        <w:rPr>
          <w:rFonts w:ascii="Arial" w:eastAsia="Arial" w:hAnsi="Arial" w:cs="Arial"/>
          <w:sz w:val="24"/>
          <w:szCs w:val="24"/>
        </w:rPr>
      </w:pPr>
    </w:p>
    <w:p w:rsidR="00D4331C" w:rsidRPr="00D4331C" w:rsidRDefault="000B5EDC" w:rsidP="00C83B90">
      <w:pPr>
        <w:pStyle w:val="BodyA"/>
        <w:widowControl w:val="0"/>
        <w:numPr>
          <w:ilvl w:val="0"/>
          <w:numId w:val="23"/>
        </w:numPr>
        <w:spacing w:after="0" w:line="240" w:lineRule="auto"/>
        <w:ind w:right="395"/>
        <w:rPr>
          <w:rFonts w:ascii="Arial" w:eastAsia="Arial" w:hAnsi="Arial" w:cs="Arial"/>
          <w:sz w:val="24"/>
          <w:szCs w:val="24"/>
        </w:rPr>
      </w:pPr>
      <w:r>
        <w:rPr>
          <w:rFonts w:ascii="Arial" w:hAnsi="Arial" w:cs="Arial"/>
          <w:sz w:val="24"/>
          <w:szCs w:val="24"/>
        </w:rPr>
        <w:t xml:space="preserve">As indicated at the head of this report a whole range of other adopted Core Strategy, Sites and Housing and </w:t>
      </w:r>
      <w:r w:rsidR="002A46B8">
        <w:rPr>
          <w:rFonts w:ascii="Arial" w:hAnsi="Arial" w:cs="Arial"/>
          <w:sz w:val="24"/>
          <w:szCs w:val="24"/>
        </w:rPr>
        <w:t>L</w:t>
      </w:r>
      <w:r>
        <w:rPr>
          <w:rFonts w:ascii="Arial" w:hAnsi="Arial" w:cs="Arial"/>
          <w:sz w:val="24"/>
          <w:szCs w:val="24"/>
        </w:rPr>
        <w:t xml:space="preserve">ocal </w:t>
      </w:r>
      <w:r w:rsidR="002A46B8">
        <w:rPr>
          <w:rFonts w:ascii="Arial" w:hAnsi="Arial" w:cs="Arial"/>
          <w:sz w:val="24"/>
          <w:szCs w:val="24"/>
        </w:rPr>
        <w:t>P</w:t>
      </w:r>
      <w:r>
        <w:rPr>
          <w:rFonts w:ascii="Arial" w:hAnsi="Arial" w:cs="Arial"/>
          <w:sz w:val="24"/>
          <w:szCs w:val="24"/>
        </w:rPr>
        <w:t>lan policies are relevant to the application and have been taken into account in coming to a recommendation.</w:t>
      </w:r>
      <w:r w:rsidR="00962487">
        <w:rPr>
          <w:rFonts w:ascii="Arial" w:hAnsi="Arial" w:cs="Arial"/>
          <w:sz w:val="24"/>
          <w:szCs w:val="24"/>
        </w:rPr>
        <w:t xml:space="preserve"> Some of these are sited in this section and elsewhere in the body of the report.</w:t>
      </w:r>
      <w:r>
        <w:rPr>
          <w:rFonts w:ascii="Arial" w:hAnsi="Arial" w:cs="Arial"/>
          <w:sz w:val="24"/>
          <w:szCs w:val="24"/>
        </w:rPr>
        <w:t xml:space="preserve"> </w:t>
      </w:r>
    </w:p>
    <w:p w:rsidR="00D4331C" w:rsidRDefault="00D4331C" w:rsidP="00D4331C">
      <w:pPr>
        <w:pStyle w:val="ListParagraph"/>
      </w:pPr>
    </w:p>
    <w:p w:rsidR="00D4331C" w:rsidRPr="00D4331C" w:rsidRDefault="000B5EDC" w:rsidP="00C83B90">
      <w:pPr>
        <w:pStyle w:val="BodyA"/>
        <w:widowControl w:val="0"/>
        <w:numPr>
          <w:ilvl w:val="0"/>
          <w:numId w:val="23"/>
        </w:numPr>
        <w:spacing w:after="0" w:line="240" w:lineRule="auto"/>
        <w:ind w:right="395"/>
        <w:rPr>
          <w:rFonts w:ascii="Arial" w:eastAsia="Arial" w:hAnsi="Arial" w:cs="Arial"/>
          <w:sz w:val="24"/>
          <w:szCs w:val="24"/>
        </w:rPr>
      </w:pPr>
      <w:r>
        <w:rPr>
          <w:rFonts w:ascii="Arial" w:hAnsi="Arial" w:cs="Arial"/>
          <w:sz w:val="24"/>
          <w:szCs w:val="24"/>
        </w:rPr>
        <w:t>In terms of the Sites and Housing Plan</w:t>
      </w:r>
      <w:r w:rsidR="002A46B8">
        <w:rPr>
          <w:rFonts w:ascii="Arial" w:hAnsi="Arial" w:cs="Arial"/>
          <w:sz w:val="24"/>
          <w:szCs w:val="24"/>
        </w:rPr>
        <w:t>,</w:t>
      </w:r>
      <w:r>
        <w:rPr>
          <w:rFonts w:ascii="Arial" w:hAnsi="Arial" w:cs="Arial"/>
          <w:sz w:val="24"/>
          <w:szCs w:val="24"/>
        </w:rPr>
        <w:t xml:space="preserve"> policy HP5 for example identifies locations where student accommodation may be appropriate</w:t>
      </w:r>
      <w:r w:rsidR="00D4331C">
        <w:rPr>
          <w:rFonts w:ascii="Arial" w:hAnsi="Arial" w:cs="Arial"/>
          <w:sz w:val="24"/>
          <w:szCs w:val="24"/>
        </w:rPr>
        <w:t xml:space="preserve">, </w:t>
      </w:r>
      <w:r>
        <w:rPr>
          <w:rFonts w:ascii="Arial" w:hAnsi="Arial" w:cs="Arial"/>
          <w:sz w:val="24"/>
          <w:szCs w:val="24"/>
        </w:rPr>
        <w:t xml:space="preserve">whilst site specific requirements on </w:t>
      </w:r>
      <w:r w:rsidR="00D4331C">
        <w:rPr>
          <w:rFonts w:ascii="Arial" w:hAnsi="Arial" w:cs="Arial"/>
          <w:sz w:val="24"/>
          <w:szCs w:val="24"/>
        </w:rPr>
        <w:t>impact on residential amenity issues</w:t>
      </w:r>
      <w:r>
        <w:rPr>
          <w:rFonts w:ascii="Arial" w:hAnsi="Arial" w:cs="Arial"/>
          <w:sz w:val="24"/>
          <w:szCs w:val="24"/>
        </w:rPr>
        <w:t xml:space="preserve"> are expressed in policy HP 14.</w:t>
      </w:r>
    </w:p>
    <w:p w:rsidR="00D4331C" w:rsidRDefault="00D4331C" w:rsidP="00D4331C">
      <w:pPr>
        <w:pStyle w:val="ListParagraph"/>
      </w:pPr>
    </w:p>
    <w:p w:rsidR="00D4331C" w:rsidRPr="00D4331C" w:rsidRDefault="00D4331C" w:rsidP="00C83B90">
      <w:pPr>
        <w:pStyle w:val="BodyA"/>
        <w:widowControl w:val="0"/>
        <w:numPr>
          <w:ilvl w:val="0"/>
          <w:numId w:val="23"/>
        </w:numPr>
        <w:spacing w:after="0" w:line="240" w:lineRule="auto"/>
        <w:ind w:right="395"/>
        <w:rPr>
          <w:rFonts w:ascii="Arial" w:eastAsia="Arial" w:hAnsi="Arial" w:cs="Arial"/>
          <w:sz w:val="24"/>
          <w:szCs w:val="24"/>
        </w:rPr>
      </w:pPr>
      <w:r>
        <w:rPr>
          <w:rFonts w:ascii="Arial" w:hAnsi="Arial" w:cs="Arial"/>
          <w:sz w:val="24"/>
          <w:szCs w:val="24"/>
        </w:rPr>
        <w:t>P</w:t>
      </w:r>
      <w:r w:rsidR="000B5EDC">
        <w:rPr>
          <w:rFonts w:ascii="Arial" w:hAnsi="Arial" w:cs="Arial"/>
          <w:sz w:val="24"/>
          <w:szCs w:val="24"/>
        </w:rPr>
        <w:t>olicy SP27 of th</w:t>
      </w:r>
      <w:r>
        <w:rPr>
          <w:rFonts w:ascii="Arial" w:hAnsi="Arial" w:cs="Arial"/>
          <w:sz w:val="24"/>
          <w:szCs w:val="24"/>
        </w:rPr>
        <w:t xml:space="preserve">e Sites and Housing </w:t>
      </w:r>
      <w:r w:rsidR="000B5EDC">
        <w:rPr>
          <w:rFonts w:ascii="Arial" w:hAnsi="Arial" w:cs="Arial"/>
          <w:sz w:val="24"/>
          <w:szCs w:val="24"/>
        </w:rPr>
        <w:t>Plan</w:t>
      </w:r>
      <w:r>
        <w:rPr>
          <w:rFonts w:ascii="Arial" w:hAnsi="Arial" w:cs="Arial"/>
          <w:sz w:val="24"/>
          <w:szCs w:val="24"/>
        </w:rPr>
        <w:t xml:space="preserve"> </w:t>
      </w:r>
      <w:r w:rsidR="002A46B8">
        <w:rPr>
          <w:rFonts w:ascii="Arial" w:hAnsi="Arial" w:cs="Arial"/>
          <w:sz w:val="24"/>
          <w:szCs w:val="24"/>
        </w:rPr>
        <w:t>specific</w:t>
      </w:r>
      <w:r>
        <w:rPr>
          <w:rFonts w:ascii="Arial" w:hAnsi="Arial" w:cs="Arial"/>
          <w:sz w:val="24"/>
          <w:szCs w:val="24"/>
        </w:rPr>
        <w:t>ally</w:t>
      </w:r>
      <w:r w:rsidR="002A46B8">
        <w:rPr>
          <w:rFonts w:ascii="Arial" w:hAnsi="Arial" w:cs="Arial"/>
          <w:sz w:val="24"/>
          <w:szCs w:val="24"/>
        </w:rPr>
        <w:t xml:space="preserve"> allocat</w:t>
      </w:r>
      <w:r>
        <w:rPr>
          <w:rFonts w:ascii="Arial" w:hAnsi="Arial" w:cs="Arial"/>
          <w:sz w:val="24"/>
          <w:szCs w:val="24"/>
        </w:rPr>
        <w:t>es</w:t>
      </w:r>
      <w:r w:rsidR="002A46B8">
        <w:rPr>
          <w:rFonts w:ascii="Arial" w:hAnsi="Arial" w:cs="Arial"/>
          <w:sz w:val="24"/>
          <w:szCs w:val="24"/>
        </w:rPr>
        <w:t xml:space="preserve"> th</w:t>
      </w:r>
      <w:r>
        <w:rPr>
          <w:rFonts w:ascii="Arial" w:hAnsi="Arial" w:cs="Arial"/>
          <w:sz w:val="24"/>
          <w:szCs w:val="24"/>
        </w:rPr>
        <w:t>is</w:t>
      </w:r>
      <w:r w:rsidR="002A46B8">
        <w:rPr>
          <w:rFonts w:ascii="Arial" w:hAnsi="Arial" w:cs="Arial"/>
          <w:sz w:val="24"/>
          <w:szCs w:val="24"/>
        </w:rPr>
        <w:t xml:space="preserve"> site</w:t>
      </w:r>
      <w:r w:rsidR="000B5EDC">
        <w:rPr>
          <w:rFonts w:ascii="Arial" w:hAnsi="Arial" w:cs="Arial"/>
          <w:sz w:val="24"/>
          <w:szCs w:val="24"/>
        </w:rPr>
        <w:t xml:space="preserve"> </w:t>
      </w:r>
      <w:r w:rsidR="00A04ED6" w:rsidRPr="00AF187A">
        <w:rPr>
          <w:rFonts w:ascii="Arial" w:hAnsi="Arial" w:cs="Arial"/>
          <w:sz w:val="24"/>
          <w:szCs w:val="24"/>
        </w:rPr>
        <w:t xml:space="preserve">for </w:t>
      </w:r>
      <w:r>
        <w:rPr>
          <w:rFonts w:ascii="Arial" w:hAnsi="Arial" w:cs="Arial"/>
          <w:sz w:val="24"/>
          <w:szCs w:val="24"/>
        </w:rPr>
        <w:t xml:space="preserve">student accommodation or car free residential development or a mix of both uses. </w:t>
      </w:r>
      <w:r w:rsidR="00A04ED6" w:rsidRPr="00AF187A">
        <w:rPr>
          <w:rFonts w:ascii="Arial" w:hAnsi="Arial" w:cs="Arial"/>
          <w:sz w:val="24"/>
          <w:szCs w:val="24"/>
        </w:rPr>
        <w:t xml:space="preserve">The policy acknowledges </w:t>
      </w:r>
      <w:r w:rsidR="008708CE">
        <w:rPr>
          <w:rFonts w:ascii="Arial" w:hAnsi="Arial" w:cs="Arial"/>
          <w:sz w:val="24"/>
          <w:szCs w:val="24"/>
        </w:rPr>
        <w:t xml:space="preserve">however </w:t>
      </w:r>
      <w:r w:rsidR="00A04ED6" w:rsidRPr="00AF187A">
        <w:rPr>
          <w:rFonts w:ascii="Arial" w:hAnsi="Arial" w:cs="Arial"/>
          <w:sz w:val="24"/>
          <w:szCs w:val="24"/>
        </w:rPr>
        <w:t>the sensitivity of and constraints on the site in terms of built environment, natural environment and flood risk</w:t>
      </w:r>
      <w:r w:rsidR="00ED695C">
        <w:rPr>
          <w:rFonts w:ascii="Arial" w:hAnsi="Arial" w:cs="Arial"/>
          <w:sz w:val="24"/>
          <w:szCs w:val="24"/>
        </w:rPr>
        <w:t xml:space="preserve"> and requires careful design </w:t>
      </w:r>
      <w:proofErr w:type="spellStart"/>
      <w:r w:rsidR="00ED695C">
        <w:rPr>
          <w:rFonts w:ascii="Arial" w:hAnsi="Arial" w:cs="Arial"/>
          <w:sz w:val="24"/>
          <w:szCs w:val="24"/>
        </w:rPr>
        <w:t>vis</w:t>
      </w:r>
      <w:proofErr w:type="spellEnd"/>
      <w:r>
        <w:rPr>
          <w:rFonts w:ascii="Arial" w:hAnsi="Arial" w:cs="Arial"/>
          <w:sz w:val="24"/>
          <w:szCs w:val="24"/>
        </w:rPr>
        <w:t>-a-</w:t>
      </w:r>
      <w:proofErr w:type="spellStart"/>
      <w:r w:rsidR="00ED695C">
        <w:rPr>
          <w:rFonts w:ascii="Arial" w:hAnsi="Arial" w:cs="Arial"/>
          <w:sz w:val="24"/>
          <w:szCs w:val="24"/>
        </w:rPr>
        <w:t>vis</w:t>
      </w:r>
      <w:proofErr w:type="spellEnd"/>
      <w:r w:rsidR="00ED695C">
        <w:rPr>
          <w:rFonts w:ascii="Arial" w:hAnsi="Arial" w:cs="Arial"/>
          <w:sz w:val="24"/>
          <w:szCs w:val="24"/>
        </w:rPr>
        <w:t xml:space="preserve"> the conservation area</w:t>
      </w:r>
      <w:r>
        <w:rPr>
          <w:rFonts w:ascii="Arial" w:hAnsi="Arial" w:cs="Arial"/>
          <w:sz w:val="24"/>
          <w:szCs w:val="24"/>
        </w:rPr>
        <w:t xml:space="preserve"> and listed buildings</w:t>
      </w:r>
      <w:r w:rsidR="00A04ED6" w:rsidRPr="00AF187A">
        <w:rPr>
          <w:rFonts w:ascii="Arial" w:hAnsi="Arial" w:cs="Arial"/>
          <w:sz w:val="24"/>
          <w:szCs w:val="24"/>
        </w:rPr>
        <w:t xml:space="preserve">. </w:t>
      </w:r>
    </w:p>
    <w:p w:rsidR="00A04ED6" w:rsidRPr="00AF187A" w:rsidRDefault="00A04ED6" w:rsidP="00896579">
      <w:pPr>
        <w:pStyle w:val="BodyA"/>
        <w:widowControl w:val="0"/>
        <w:spacing w:after="0" w:line="288" w:lineRule="auto"/>
        <w:ind w:right="395"/>
        <w:jc w:val="both"/>
        <w:rPr>
          <w:rFonts w:ascii="Arial" w:eastAsia="Arial" w:hAnsi="Arial" w:cs="Arial"/>
          <w:sz w:val="24"/>
          <w:szCs w:val="24"/>
        </w:rPr>
      </w:pPr>
    </w:p>
    <w:p w:rsidR="00962487" w:rsidRDefault="00392E93" w:rsidP="00962487">
      <w:pPr>
        <w:pStyle w:val="BodyA"/>
        <w:widowControl w:val="0"/>
        <w:numPr>
          <w:ilvl w:val="0"/>
          <w:numId w:val="23"/>
        </w:numPr>
        <w:spacing w:after="0" w:line="240" w:lineRule="auto"/>
        <w:ind w:right="395"/>
        <w:rPr>
          <w:rFonts w:ascii="Arial" w:eastAsia="Arial" w:hAnsi="Arial" w:cs="Arial"/>
          <w:sz w:val="24"/>
          <w:szCs w:val="24"/>
        </w:rPr>
      </w:pPr>
      <w:r>
        <w:rPr>
          <w:rFonts w:ascii="Arial" w:hAnsi="Arial" w:cs="Arial"/>
          <w:sz w:val="24"/>
          <w:szCs w:val="24"/>
        </w:rPr>
        <w:t xml:space="preserve">Oxford Local Plan </w:t>
      </w:r>
      <w:r w:rsidR="00962487">
        <w:rPr>
          <w:rFonts w:ascii="Arial" w:hAnsi="Arial" w:cs="Arial"/>
          <w:sz w:val="24"/>
          <w:szCs w:val="24"/>
        </w:rPr>
        <w:t>policies of significance are</w:t>
      </w:r>
      <w:r>
        <w:rPr>
          <w:rFonts w:ascii="Arial" w:hAnsi="Arial" w:cs="Arial"/>
          <w:sz w:val="24"/>
          <w:szCs w:val="24"/>
        </w:rPr>
        <w:t>:</w:t>
      </w:r>
    </w:p>
    <w:p w:rsidR="00962487" w:rsidRDefault="00962487" w:rsidP="00392E93">
      <w:pPr>
        <w:pStyle w:val="BodyA"/>
        <w:widowControl w:val="0"/>
        <w:spacing w:after="0" w:line="240" w:lineRule="auto"/>
        <w:ind w:left="360" w:right="395"/>
        <w:rPr>
          <w:rFonts w:ascii="Arial" w:hAnsi="Arial" w:cs="Arial"/>
          <w:sz w:val="24"/>
          <w:szCs w:val="24"/>
        </w:rPr>
      </w:pPr>
      <w:r>
        <w:rPr>
          <w:rFonts w:ascii="Arial" w:hAnsi="Arial" w:cs="Arial"/>
          <w:sz w:val="24"/>
          <w:szCs w:val="24"/>
        </w:rPr>
        <w:t>CP1 relating to development proposals and requires inter alia</w:t>
      </w:r>
      <w:r w:rsidR="00392E93">
        <w:rPr>
          <w:rFonts w:ascii="Arial" w:hAnsi="Arial" w:cs="Arial"/>
          <w:sz w:val="24"/>
          <w:szCs w:val="24"/>
        </w:rPr>
        <w:t xml:space="preserve">:- a) </w:t>
      </w:r>
      <w:r>
        <w:rPr>
          <w:rFonts w:ascii="Arial" w:hAnsi="Arial" w:cs="Arial"/>
          <w:sz w:val="24"/>
          <w:szCs w:val="24"/>
        </w:rPr>
        <w:t>high standard of design; b) appropriate quality materials; e) appropriate landscape treatment; and g) preserve or enhance the character and setting of listed buildings and conservation areas</w:t>
      </w:r>
      <w:r w:rsidR="00392E93">
        <w:rPr>
          <w:rFonts w:ascii="Arial" w:hAnsi="Arial" w:cs="Arial"/>
          <w:sz w:val="24"/>
          <w:szCs w:val="24"/>
        </w:rPr>
        <w:t>;</w:t>
      </w:r>
    </w:p>
    <w:p w:rsidR="00392E93" w:rsidRDefault="00392E93" w:rsidP="00962487">
      <w:pPr>
        <w:pStyle w:val="BodyA"/>
        <w:widowControl w:val="0"/>
        <w:spacing w:after="0" w:line="240" w:lineRule="auto"/>
        <w:ind w:left="360" w:right="395"/>
        <w:rPr>
          <w:rFonts w:ascii="Arial" w:hAnsi="Arial" w:cs="Arial"/>
          <w:sz w:val="24"/>
          <w:szCs w:val="24"/>
        </w:rPr>
      </w:pPr>
      <w:r>
        <w:rPr>
          <w:rFonts w:ascii="Arial" w:hAnsi="Arial" w:cs="Arial"/>
          <w:sz w:val="24"/>
          <w:szCs w:val="24"/>
        </w:rPr>
        <w:t>CP6 relating to e</w:t>
      </w:r>
      <w:r w:rsidR="00962487">
        <w:rPr>
          <w:rFonts w:ascii="Arial" w:hAnsi="Arial" w:cs="Arial"/>
          <w:sz w:val="24"/>
          <w:szCs w:val="24"/>
        </w:rPr>
        <w:t>fficient use of land</w:t>
      </w:r>
      <w:r>
        <w:rPr>
          <w:rFonts w:ascii="Arial" w:hAnsi="Arial" w:cs="Arial"/>
          <w:sz w:val="24"/>
          <w:szCs w:val="24"/>
        </w:rPr>
        <w:t xml:space="preserve"> and in particular requires in d) that built form and site layout must suit the site’s capacity;</w:t>
      </w:r>
    </w:p>
    <w:p w:rsidR="00392E93" w:rsidRDefault="00392E93" w:rsidP="00962487">
      <w:pPr>
        <w:pStyle w:val="BodyA"/>
        <w:widowControl w:val="0"/>
        <w:spacing w:after="0" w:line="240" w:lineRule="auto"/>
        <w:ind w:left="360" w:right="395"/>
        <w:rPr>
          <w:rFonts w:ascii="Arial" w:hAnsi="Arial" w:cs="Arial"/>
          <w:sz w:val="24"/>
          <w:szCs w:val="24"/>
        </w:rPr>
      </w:pPr>
      <w:r>
        <w:rPr>
          <w:rFonts w:ascii="Arial" w:hAnsi="Arial" w:cs="Arial"/>
          <w:sz w:val="24"/>
          <w:szCs w:val="24"/>
        </w:rPr>
        <w:t>CP8 which seeks to ensure that design of development relates to its context;</w:t>
      </w:r>
    </w:p>
    <w:p w:rsidR="00392E93" w:rsidRDefault="00392E93" w:rsidP="00962487">
      <w:pPr>
        <w:pStyle w:val="BodyA"/>
        <w:widowControl w:val="0"/>
        <w:spacing w:after="0" w:line="240" w:lineRule="auto"/>
        <w:ind w:left="360" w:right="395"/>
        <w:rPr>
          <w:rFonts w:ascii="Arial" w:hAnsi="Arial" w:cs="Arial"/>
          <w:sz w:val="24"/>
          <w:szCs w:val="24"/>
        </w:rPr>
      </w:pPr>
      <w:r>
        <w:rPr>
          <w:rFonts w:ascii="Arial" w:hAnsi="Arial" w:cs="Arial"/>
          <w:sz w:val="24"/>
          <w:szCs w:val="24"/>
        </w:rPr>
        <w:t>CP9 on creating successful new places;</w:t>
      </w:r>
    </w:p>
    <w:p w:rsidR="00392E93" w:rsidRDefault="00392E93" w:rsidP="00962487">
      <w:pPr>
        <w:pStyle w:val="BodyA"/>
        <w:widowControl w:val="0"/>
        <w:spacing w:after="0" w:line="240" w:lineRule="auto"/>
        <w:ind w:left="360" w:right="395"/>
        <w:rPr>
          <w:rFonts w:ascii="Arial" w:hAnsi="Arial" w:cs="Arial"/>
          <w:sz w:val="24"/>
          <w:szCs w:val="24"/>
        </w:rPr>
      </w:pPr>
      <w:r>
        <w:rPr>
          <w:rFonts w:ascii="Arial" w:hAnsi="Arial" w:cs="Arial"/>
          <w:sz w:val="24"/>
          <w:szCs w:val="24"/>
        </w:rPr>
        <w:t>CP11 on landscape design;</w:t>
      </w:r>
    </w:p>
    <w:p w:rsidR="00506D67" w:rsidRDefault="00506D67" w:rsidP="00506D67">
      <w:pPr>
        <w:pStyle w:val="ListParagraph"/>
        <w:rPr>
          <w:rFonts w:eastAsia="Arial"/>
        </w:rPr>
      </w:pPr>
    </w:p>
    <w:p w:rsidR="00506D67" w:rsidRPr="00506D67" w:rsidRDefault="00506D67" w:rsidP="00506D67">
      <w:pPr>
        <w:widowControl w:val="0"/>
        <w:ind w:right="397"/>
        <w:rPr>
          <w:b/>
          <w:bCs/>
        </w:rPr>
      </w:pPr>
      <w:proofErr w:type="gramStart"/>
      <w:r w:rsidRPr="00506D67">
        <w:rPr>
          <w:b/>
          <w:bCs/>
        </w:rPr>
        <w:t>Site Layout, Built Forms and Impact on Heritage Assets.</w:t>
      </w:r>
      <w:proofErr w:type="gramEnd"/>
    </w:p>
    <w:p w:rsidR="00A04ED6" w:rsidRDefault="00A04ED6">
      <w:pPr>
        <w:widowControl w:val="0"/>
        <w:ind w:right="397"/>
        <w:rPr>
          <w:b/>
          <w:bCs/>
        </w:rPr>
      </w:pPr>
    </w:p>
    <w:p w:rsidR="00B31522" w:rsidRPr="00A81370" w:rsidRDefault="00B31522" w:rsidP="00C83B90">
      <w:pPr>
        <w:pStyle w:val="ListParagraph"/>
        <w:numPr>
          <w:ilvl w:val="0"/>
          <w:numId w:val="23"/>
        </w:numPr>
      </w:pPr>
      <w:r w:rsidRPr="00A81370">
        <w:t>It is recognised that the site will be developed at some point and that its current character will be changed</w:t>
      </w:r>
      <w:r>
        <w:t>.</w:t>
      </w:r>
      <w:r w:rsidRPr="00A81370">
        <w:t xml:space="preserve"> </w:t>
      </w:r>
      <w:r>
        <w:t>H</w:t>
      </w:r>
      <w:r w:rsidRPr="00A81370">
        <w:t xml:space="preserve">owever it is important </w:t>
      </w:r>
      <w:r>
        <w:t>to retain</w:t>
      </w:r>
      <w:r w:rsidRPr="00A81370">
        <w:t xml:space="preserve"> the sense of place that the site provides at present and to try to preserve some of this</w:t>
      </w:r>
      <w:r>
        <w:t xml:space="preserve"> quality</w:t>
      </w:r>
      <w:r w:rsidRPr="00A81370">
        <w:t xml:space="preserve"> in the design of any new development</w:t>
      </w:r>
      <w:r>
        <w:t xml:space="preserve">, as advised by the </w:t>
      </w:r>
      <w:r w:rsidRPr="00A81370">
        <w:t>NPPF</w:t>
      </w:r>
      <w:r>
        <w:t xml:space="preserve"> at</w:t>
      </w:r>
      <w:r w:rsidRPr="00A81370">
        <w:t xml:space="preserve"> paragraphs 58, 126 and 131</w:t>
      </w:r>
      <w:r>
        <w:t xml:space="preserve"> and in Local Plan </w:t>
      </w:r>
      <w:r w:rsidRPr="00A81370">
        <w:t>policies CS18 and HE.6</w:t>
      </w:r>
      <w:r>
        <w:t>.</w:t>
      </w:r>
      <w:r w:rsidRPr="00A81370">
        <w:t xml:space="preserve"> In addition the Sites and Housing Plan specifically identifies this site and sets out </w:t>
      </w:r>
      <w:r>
        <w:t>in the supporting text</w:t>
      </w:r>
      <w:r w:rsidRPr="00A81370">
        <w:t xml:space="preserve"> at </w:t>
      </w:r>
      <w:r>
        <w:t xml:space="preserve">paragraph </w:t>
      </w:r>
      <w:r w:rsidRPr="00A81370">
        <w:t>B2.76</w:t>
      </w:r>
      <w:r>
        <w:t>:</w:t>
      </w:r>
      <w:r w:rsidRPr="00A81370">
        <w:t xml:space="preserve">  </w:t>
      </w:r>
    </w:p>
    <w:p w:rsidR="00B31522" w:rsidRPr="00896579" w:rsidRDefault="00B31522" w:rsidP="00B31522">
      <w:pPr>
        <w:ind w:left="720"/>
        <w:rPr>
          <w:rFonts w:ascii="Calibri" w:hAnsi="Calibri" w:cs="Calibri"/>
          <w:i/>
        </w:rPr>
      </w:pPr>
      <w:r w:rsidRPr="00896579">
        <w:rPr>
          <w:i/>
        </w:rPr>
        <w:t>“This site consists of a mix of disused hard and grass tennis courts, abandoned private allotments and an orchard. It is a sensitive site as it is close to a number of listed buildings, the Holywell Cemetery and within the Central Conservation Area with a number of large trees on site. Any development would need to ensure that there was no adverse impact upon the setting of the listed buildings and the Central Conservation Area. There is high potential for archaeological interest on the site with Civil War defences having previously been excavated”</w:t>
      </w:r>
    </w:p>
    <w:p w:rsidR="00B31522" w:rsidRPr="001365C9" w:rsidRDefault="00B31522" w:rsidP="001365C9">
      <w:pPr>
        <w:widowControl w:val="0"/>
        <w:ind w:left="60" w:right="397"/>
        <w:rPr>
          <w:bCs/>
        </w:rPr>
      </w:pPr>
    </w:p>
    <w:p w:rsidR="00360882" w:rsidRDefault="00360882" w:rsidP="00360882">
      <w:pPr>
        <w:pStyle w:val="ListParagraph"/>
        <w:widowControl w:val="0"/>
        <w:numPr>
          <w:ilvl w:val="0"/>
          <w:numId w:val="23"/>
        </w:numPr>
        <w:ind w:right="397"/>
        <w:rPr>
          <w:iCs/>
        </w:rPr>
      </w:pPr>
      <w:r>
        <w:rPr>
          <w:iCs/>
        </w:rPr>
        <w:t>Officers considered that the originally submitted proposal for 349 rooms was an unacceptable over-development of the site and had an adverse impact on heritage assets and neighbouring properties. In discussion with the applicants, however officers agreed to have the proposals reviewed by the Oxford Design Review Panel to offer the opportunity of amendments that might overcome the concerns. The ODRP were unable to support the scheme at this stage and strongly urged the design team to step back and address the scheme in a more holistic way, changing aspects of the building and landscape design if needed. In response the applicants submitted the amended proposal reducing the study rooms from 349 to 286.</w:t>
      </w:r>
    </w:p>
    <w:p w:rsidR="00360882" w:rsidRPr="00360882" w:rsidRDefault="00360882" w:rsidP="00360882">
      <w:pPr>
        <w:widowControl w:val="0"/>
        <w:ind w:right="397"/>
        <w:rPr>
          <w:iCs/>
        </w:rPr>
      </w:pPr>
    </w:p>
    <w:p w:rsidR="00360882" w:rsidRPr="00506D67" w:rsidRDefault="00360882" w:rsidP="00360882">
      <w:pPr>
        <w:pStyle w:val="ListParagraph"/>
        <w:widowControl w:val="0"/>
        <w:numPr>
          <w:ilvl w:val="0"/>
          <w:numId w:val="23"/>
        </w:numPr>
        <w:ind w:right="397"/>
        <w:rPr>
          <w:iCs/>
        </w:rPr>
      </w:pPr>
      <w:r>
        <w:rPr>
          <w:iCs/>
        </w:rPr>
        <w:t xml:space="preserve">The submitted amendments retained the </w:t>
      </w:r>
      <w:r w:rsidRPr="00506D67">
        <w:rPr>
          <w:iCs/>
        </w:rPr>
        <w:t>basic concept of the development unchanged from the planning application as originally submitted</w:t>
      </w:r>
      <w:r>
        <w:rPr>
          <w:iCs/>
        </w:rPr>
        <w:t xml:space="preserve">. As part of the amendments </w:t>
      </w:r>
      <w:r w:rsidRPr="00506D67">
        <w:rPr>
          <w:iCs/>
        </w:rPr>
        <w:t>the northern residential block, Building A, is now relocated further to the east</w:t>
      </w:r>
      <w:r>
        <w:rPr>
          <w:iCs/>
        </w:rPr>
        <w:t>,</w:t>
      </w:r>
      <w:r w:rsidRPr="00506D67">
        <w:rPr>
          <w:iCs/>
        </w:rPr>
        <w:t xml:space="preserve"> away than previously to a distance of 5.7m</w:t>
      </w:r>
      <w:r w:rsidRPr="00432215">
        <w:rPr>
          <w:iCs/>
        </w:rPr>
        <w:t xml:space="preserve"> </w:t>
      </w:r>
      <w:r w:rsidRPr="00506D67">
        <w:rPr>
          <w:iCs/>
        </w:rPr>
        <w:t xml:space="preserve">from the </w:t>
      </w:r>
      <w:proofErr w:type="spellStart"/>
      <w:r w:rsidRPr="00506D67">
        <w:rPr>
          <w:iCs/>
        </w:rPr>
        <w:t>Holywell</w:t>
      </w:r>
      <w:proofErr w:type="spellEnd"/>
      <w:r w:rsidRPr="00506D67">
        <w:rPr>
          <w:iCs/>
        </w:rPr>
        <w:t xml:space="preserve"> Cemetery wall</w:t>
      </w:r>
      <w:r>
        <w:rPr>
          <w:iCs/>
        </w:rPr>
        <w:t xml:space="preserve">. </w:t>
      </w:r>
      <w:r w:rsidRPr="00506D67">
        <w:rPr>
          <w:iCs/>
        </w:rPr>
        <w:t xml:space="preserve">Building A is shortened in length by 4.4m overall. </w:t>
      </w:r>
      <w:r>
        <w:rPr>
          <w:iCs/>
        </w:rPr>
        <w:t>T</w:t>
      </w:r>
      <w:r w:rsidRPr="00506D67">
        <w:rPr>
          <w:iCs/>
        </w:rPr>
        <w:t>he L shaped Building C is moved, by 3.8m</w:t>
      </w:r>
      <w:r>
        <w:rPr>
          <w:iCs/>
        </w:rPr>
        <w:t>,</w:t>
      </w:r>
      <w:r w:rsidRPr="00506D67">
        <w:rPr>
          <w:iCs/>
        </w:rPr>
        <w:t xml:space="preserve"> away from of the existing Brasenose </w:t>
      </w:r>
      <w:r>
        <w:rPr>
          <w:iCs/>
        </w:rPr>
        <w:t xml:space="preserve">buildings </w:t>
      </w:r>
      <w:r w:rsidRPr="00506D67">
        <w:rPr>
          <w:iCs/>
        </w:rPr>
        <w:t xml:space="preserve"> and 1.5m to the south</w:t>
      </w:r>
      <w:r>
        <w:rPr>
          <w:iCs/>
        </w:rPr>
        <w:t xml:space="preserve"> away from the cemetery wall</w:t>
      </w:r>
      <w:r w:rsidRPr="00506D67">
        <w:rPr>
          <w:iCs/>
        </w:rPr>
        <w:t>. Building B</w:t>
      </w:r>
      <w:r>
        <w:rPr>
          <w:iCs/>
        </w:rPr>
        <w:t xml:space="preserve"> was aligned with Building C and the distance between them reduced by 2m. The north-south wings of both Buildings B and C were reduced by one floor.</w:t>
      </w:r>
      <w:r w:rsidRPr="00506D67">
        <w:rPr>
          <w:iCs/>
        </w:rPr>
        <w:t xml:space="preserve"> </w:t>
      </w:r>
    </w:p>
    <w:p w:rsidR="00853216" w:rsidRPr="00AF187A" w:rsidRDefault="00853216">
      <w:pPr>
        <w:pStyle w:val="BodyA"/>
        <w:widowControl w:val="0"/>
        <w:spacing w:after="0" w:line="240" w:lineRule="auto"/>
        <w:ind w:right="395"/>
        <w:rPr>
          <w:rFonts w:ascii="Arial" w:eastAsia="Arial" w:hAnsi="Arial" w:cs="Arial"/>
          <w:sz w:val="24"/>
          <w:szCs w:val="24"/>
        </w:rPr>
      </w:pPr>
    </w:p>
    <w:p w:rsidR="00360882" w:rsidRDefault="00360882" w:rsidP="00360882">
      <w:pPr>
        <w:pStyle w:val="BodyA"/>
        <w:widowControl w:val="0"/>
        <w:numPr>
          <w:ilvl w:val="0"/>
          <w:numId w:val="23"/>
        </w:numPr>
        <w:spacing w:after="0" w:line="240" w:lineRule="auto"/>
        <w:ind w:right="395"/>
        <w:rPr>
          <w:rFonts w:ascii="Arial" w:hAnsi="Arial" w:cs="Arial"/>
          <w:sz w:val="24"/>
          <w:szCs w:val="24"/>
        </w:rPr>
      </w:pPr>
      <w:r>
        <w:rPr>
          <w:rFonts w:ascii="Arial" w:hAnsi="Arial" w:cs="Arial"/>
          <w:sz w:val="24"/>
          <w:szCs w:val="24"/>
        </w:rPr>
        <w:t xml:space="preserve">The amendments are small in response to the ODRP suggestion that the design should have a </w:t>
      </w:r>
      <w:r w:rsidRPr="00F3225C">
        <w:rPr>
          <w:rFonts w:ascii="Arial" w:hAnsi="Arial" w:cs="Arial"/>
          <w:i/>
          <w:sz w:val="24"/>
          <w:szCs w:val="24"/>
        </w:rPr>
        <w:t>“stronger landscape narrative that better embraces the conservation area”</w:t>
      </w:r>
      <w:r>
        <w:rPr>
          <w:rFonts w:ascii="Arial" w:hAnsi="Arial" w:cs="Arial"/>
          <w:i/>
          <w:sz w:val="24"/>
          <w:szCs w:val="24"/>
        </w:rPr>
        <w:t>.</w:t>
      </w:r>
      <w:r>
        <w:rPr>
          <w:rFonts w:ascii="Arial" w:hAnsi="Arial" w:cs="Arial"/>
          <w:sz w:val="24"/>
          <w:szCs w:val="24"/>
        </w:rPr>
        <w:t xml:space="preserve"> The fundamental architectural proposition of the original design has not altered. The long, brick facades of the buildings are unrelenting in their unrelieved solidity. The vertical alignment of openings creates a strong rhythm but the simplicity of their treatment does little to provide visual interest or delight on what are quite massive facades.</w:t>
      </w:r>
      <w:r w:rsidRPr="00AF187A">
        <w:rPr>
          <w:rFonts w:ascii="Arial" w:hAnsi="Arial" w:cs="Arial"/>
          <w:sz w:val="24"/>
          <w:szCs w:val="24"/>
        </w:rPr>
        <w:t xml:space="preserve"> </w:t>
      </w:r>
      <w:r>
        <w:rPr>
          <w:rFonts w:ascii="Arial" w:hAnsi="Arial" w:cs="Arial"/>
          <w:sz w:val="24"/>
          <w:szCs w:val="24"/>
        </w:rPr>
        <w:t>T</w:t>
      </w:r>
      <w:r w:rsidRPr="00AF187A">
        <w:rPr>
          <w:rFonts w:ascii="Arial" w:hAnsi="Arial" w:cs="Arial"/>
          <w:sz w:val="24"/>
          <w:szCs w:val="24"/>
        </w:rPr>
        <w:t xml:space="preserve">he treatment of the fenestration in the gable ends </w:t>
      </w:r>
      <w:r>
        <w:rPr>
          <w:rFonts w:ascii="Arial" w:hAnsi="Arial" w:cs="Arial"/>
          <w:sz w:val="24"/>
          <w:szCs w:val="24"/>
        </w:rPr>
        <w:t>present a marked contrast with a complexity that emphasizes  the prominence of these parts of the buildings particularly where they impose in important views into the site, for example from the calm tranquility of the cemetery</w:t>
      </w:r>
      <w:r w:rsidRPr="00AF187A">
        <w:rPr>
          <w:rFonts w:ascii="Arial" w:hAnsi="Arial" w:cs="Arial"/>
          <w:sz w:val="24"/>
          <w:szCs w:val="24"/>
        </w:rPr>
        <w:t>.</w:t>
      </w:r>
      <w:r>
        <w:rPr>
          <w:rFonts w:ascii="Arial" w:hAnsi="Arial" w:cs="Arial"/>
          <w:sz w:val="24"/>
          <w:szCs w:val="24"/>
        </w:rPr>
        <w:t xml:space="preserve"> The tall eastern gable of Building </w:t>
      </w:r>
      <w:proofErr w:type="gramStart"/>
      <w:r>
        <w:rPr>
          <w:rFonts w:ascii="Arial" w:hAnsi="Arial" w:cs="Arial"/>
          <w:sz w:val="24"/>
          <w:szCs w:val="24"/>
        </w:rPr>
        <w:t>A</w:t>
      </w:r>
      <w:proofErr w:type="gramEnd"/>
      <w:r>
        <w:rPr>
          <w:rFonts w:ascii="Arial" w:hAnsi="Arial" w:cs="Arial"/>
          <w:sz w:val="24"/>
          <w:szCs w:val="24"/>
        </w:rPr>
        <w:t xml:space="preserve"> results in a rather dominating effect over the </w:t>
      </w:r>
      <w:proofErr w:type="spellStart"/>
      <w:r>
        <w:rPr>
          <w:rFonts w:ascii="Arial" w:hAnsi="Arial" w:cs="Arial"/>
          <w:sz w:val="24"/>
          <w:szCs w:val="24"/>
        </w:rPr>
        <w:t>unbuilt</w:t>
      </w:r>
      <w:proofErr w:type="spellEnd"/>
      <w:r>
        <w:rPr>
          <w:rFonts w:ascii="Arial" w:hAnsi="Arial" w:cs="Arial"/>
          <w:sz w:val="24"/>
          <w:szCs w:val="24"/>
        </w:rPr>
        <w:t xml:space="preserve"> part of the site in this direction. </w:t>
      </w:r>
    </w:p>
    <w:p w:rsidR="00360882" w:rsidRDefault="00360882" w:rsidP="00360882">
      <w:pPr>
        <w:pStyle w:val="BodyA"/>
        <w:widowControl w:val="0"/>
        <w:spacing w:after="0" w:line="240" w:lineRule="auto"/>
        <w:ind w:left="360" w:right="395"/>
        <w:rPr>
          <w:rFonts w:ascii="Arial" w:hAnsi="Arial" w:cs="Arial"/>
          <w:sz w:val="24"/>
          <w:szCs w:val="24"/>
        </w:rPr>
      </w:pPr>
    </w:p>
    <w:p w:rsidR="00A04ED6" w:rsidRPr="00CA1CFB" w:rsidRDefault="00A04ED6" w:rsidP="00360882">
      <w:pPr>
        <w:pStyle w:val="BodyA"/>
        <w:widowControl w:val="0"/>
        <w:numPr>
          <w:ilvl w:val="0"/>
          <w:numId w:val="23"/>
        </w:numPr>
        <w:spacing w:after="0" w:line="240" w:lineRule="auto"/>
        <w:ind w:right="395"/>
        <w:rPr>
          <w:rFonts w:ascii="Arial" w:eastAsia="Arial" w:hAnsi="Arial" w:cs="Arial"/>
          <w:sz w:val="24"/>
          <w:szCs w:val="24"/>
        </w:rPr>
      </w:pPr>
      <w:r w:rsidRPr="00AF187A">
        <w:rPr>
          <w:rFonts w:ascii="Arial" w:hAnsi="Arial" w:cs="Arial"/>
          <w:sz w:val="24"/>
          <w:szCs w:val="24"/>
        </w:rPr>
        <w:t xml:space="preserve">Another </w:t>
      </w:r>
      <w:r w:rsidR="00CA1CFB">
        <w:rPr>
          <w:rFonts w:ascii="Arial" w:hAnsi="Arial" w:cs="Arial"/>
          <w:sz w:val="24"/>
          <w:szCs w:val="24"/>
        </w:rPr>
        <w:t>significant</w:t>
      </w:r>
      <w:r w:rsidR="00CA1CFB" w:rsidRPr="00AF187A">
        <w:rPr>
          <w:rFonts w:ascii="Arial" w:hAnsi="Arial" w:cs="Arial"/>
          <w:sz w:val="24"/>
          <w:szCs w:val="24"/>
        </w:rPr>
        <w:t xml:space="preserve"> </w:t>
      </w:r>
      <w:r w:rsidRPr="00AF187A">
        <w:rPr>
          <w:rFonts w:ascii="Arial" w:hAnsi="Arial" w:cs="Arial"/>
          <w:sz w:val="24"/>
          <w:szCs w:val="24"/>
        </w:rPr>
        <w:t>feature carried over from the origin</w:t>
      </w:r>
      <w:r w:rsidR="00360882">
        <w:rPr>
          <w:rFonts w:ascii="Arial" w:hAnsi="Arial" w:cs="Arial"/>
          <w:sz w:val="24"/>
          <w:szCs w:val="24"/>
        </w:rPr>
        <w:t>al proposals is the trademark split gable.</w:t>
      </w:r>
      <w:r w:rsidRPr="00AF187A">
        <w:rPr>
          <w:rFonts w:ascii="Arial" w:hAnsi="Arial" w:cs="Arial"/>
          <w:sz w:val="24"/>
          <w:szCs w:val="24"/>
        </w:rPr>
        <w:t xml:space="preserve"> The roofs are necessarily quite steeply pitched so that rooms can be accommodated in them</w:t>
      </w:r>
      <w:r w:rsidR="00CA1CFB">
        <w:rPr>
          <w:rFonts w:ascii="Arial" w:hAnsi="Arial" w:cs="Arial"/>
          <w:sz w:val="24"/>
          <w:szCs w:val="24"/>
        </w:rPr>
        <w:t xml:space="preserve"> but not as steep as those found in the traditional architectural forms that characterise the immediate surroundings of the site</w:t>
      </w:r>
      <w:r w:rsidR="007072F3">
        <w:rPr>
          <w:rFonts w:ascii="Arial" w:hAnsi="Arial" w:cs="Arial"/>
          <w:sz w:val="24"/>
          <w:szCs w:val="24"/>
        </w:rPr>
        <w:t>.</w:t>
      </w:r>
      <w:r w:rsidRPr="00AF187A">
        <w:rPr>
          <w:rFonts w:ascii="Arial" w:hAnsi="Arial" w:cs="Arial"/>
          <w:sz w:val="24"/>
          <w:szCs w:val="24"/>
        </w:rPr>
        <w:t xml:space="preserve"> </w:t>
      </w:r>
      <w:r w:rsidR="00CA1CFB">
        <w:rPr>
          <w:rFonts w:ascii="Arial" w:hAnsi="Arial" w:cs="Arial"/>
          <w:sz w:val="24"/>
          <w:szCs w:val="24"/>
        </w:rPr>
        <w:t xml:space="preserve">The combination of this feature and the rather complex pattern of windows </w:t>
      </w:r>
      <w:proofErr w:type="gramStart"/>
      <w:r w:rsidR="00CA1CFB">
        <w:rPr>
          <w:rFonts w:ascii="Arial" w:hAnsi="Arial" w:cs="Arial"/>
          <w:sz w:val="24"/>
          <w:szCs w:val="24"/>
        </w:rPr>
        <w:t>means</w:t>
      </w:r>
      <w:proofErr w:type="gramEnd"/>
      <w:r w:rsidR="00CA1CFB">
        <w:rPr>
          <w:rFonts w:ascii="Arial" w:hAnsi="Arial" w:cs="Arial"/>
          <w:sz w:val="24"/>
          <w:szCs w:val="24"/>
        </w:rPr>
        <w:t xml:space="preserve"> that the gabled façades of the proposed buildings would impose themselves on their surroundings</w:t>
      </w:r>
      <w:r w:rsidR="00F3225C">
        <w:rPr>
          <w:rFonts w:ascii="Arial" w:hAnsi="Arial" w:cs="Arial"/>
          <w:sz w:val="24"/>
          <w:szCs w:val="24"/>
        </w:rPr>
        <w:t>,</w:t>
      </w:r>
      <w:r w:rsidR="00CA1CFB">
        <w:rPr>
          <w:rFonts w:ascii="Arial" w:hAnsi="Arial" w:cs="Arial"/>
          <w:sz w:val="24"/>
          <w:szCs w:val="24"/>
        </w:rPr>
        <w:t xml:space="preserve"> </w:t>
      </w:r>
      <w:r w:rsidR="00891DA5">
        <w:rPr>
          <w:rFonts w:ascii="Arial" w:hAnsi="Arial" w:cs="Arial"/>
          <w:sz w:val="24"/>
          <w:szCs w:val="24"/>
        </w:rPr>
        <w:t>emphasising the very different size of these buildings in</w:t>
      </w:r>
      <w:r w:rsidR="00F3225C">
        <w:rPr>
          <w:rFonts w:ascii="Arial" w:hAnsi="Arial" w:cs="Arial"/>
          <w:sz w:val="24"/>
          <w:szCs w:val="24"/>
        </w:rPr>
        <w:t xml:space="preserve"> </w:t>
      </w:r>
      <w:r w:rsidR="00891DA5">
        <w:rPr>
          <w:rFonts w:ascii="Arial" w:hAnsi="Arial" w:cs="Arial"/>
          <w:sz w:val="24"/>
          <w:szCs w:val="24"/>
        </w:rPr>
        <w:t>comparison to the more traditional building sizes and forms that surround the site.</w:t>
      </w:r>
    </w:p>
    <w:p w:rsidR="00A04ED6" w:rsidRPr="00AF187A" w:rsidRDefault="00A04ED6">
      <w:pPr>
        <w:pStyle w:val="BodyA"/>
        <w:widowControl w:val="0"/>
        <w:spacing w:after="0" w:line="288" w:lineRule="auto"/>
        <w:ind w:right="395"/>
        <w:jc w:val="both"/>
        <w:rPr>
          <w:rFonts w:ascii="Arial" w:eastAsia="Arial" w:hAnsi="Arial" w:cs="Arial"/>
          <w:sz w:val="24"/>
          <w:szCs w:val="24"/>
        </w:rPr>
      </w:pPr>
    </w:p>
    <w:p w:rsidR="00786936" w:rsidRDefault="00786936" w:rsidP="00786936">
      <w:pPr>
        <w:pStyle w:val="BodyA"/>
        <w:widowControl w:val="0"/>
        <w:numPr>
          <w:ilvl w:val="0"/>
          <w:numId w:val="23"/>
        </w:numPr>
        <w:spacing w:after="0" w:line="240" w:lineRule="auto"/>
        <w:ind w:right="395"/>
        <w:rPr>
          <w:rFonts w:ascii="Arial" w:hAnsi="Arial" w:cs="Arial"/>
          <w:sz w:val="24"/>
          <w:szCs w:val="24"/>
        </w:rPr>
      </w:pPr>
      <w:r>
        <w:rPr>
          <w:rFonts w:ascii="Arial" w:eastAsia="Arial" w:hAnsi="Arial" w:cs="Arial"/>
          <w:sz w:val="24"/>
          <w:szCs w:val="24"/>
        </w:rPr>
        <w:t xml:space="preserve">As indicated in the previous text, planning policy at both a national and local level requires that new development in the setting of, and within, heritage assets should respond positively to its surroundings. </w:t>
      </w:r>
      <w:r w:rsidRPr="00AF187A">
        <w:rPr>
          <w:rFonts w:ascii="Arial" w:hAnsi="Arial" w:cs="Arial"/>
          <w:sz w:val="24"/>
          <w:szCs w:val="24"/>
        </w:rPr>
        <w:t xml:space="preserve">The </w:t>
      </w:r>
      <w:r>
        <w:rPr>
          <w:rFonts w:ascii="Arial" w:hAnsi="Arial" w:cs="Arial"/>
          <w:sz w:val="24"/>
          <w:szCs w:val="24"/>
        </w:rPr>
        <w:t xml:space="preserve">applicant’s early </w:t>
      </w:r>
      <w:r w:rsidRPr="00AF187A">
        <w:rPr>
          <w:rFonts w:ascii="Arial" w:hAnsi="Arial" w:cs="Arial"/>
          <w:sz w:val="24"/>
          <w:szCs w:val="24"/>
        </w:rPr>
        <w:t xml:space="preserve">intention was to create </w:t>
      </w:r>
      <w:r w:rsidRPr="004047EC">
        <w:rPr>
          <w:rFonts w:ascii="Arial" w:hAnsi="Arial" w:cs="Arial"/>
          <w:i/>
          <w:sz w:val="24"/>
          <w:szCs w:val="24"/>
        </w:rPr>
        <w:t>"buildings in a landscape in response to the character of the site and the important contribution that its tranquility gave to the surrounding environment”.</w:t>
      </w:r>
      <w:r>
        <w:rPr>
          <w:rFonts w:ascii="Arial" w:hAnsi="Arial" w:cs="Arial"/>
          <w:sz w:val="24"/>
          <w:szCs w:val="24"/>
        </w:rPr>
        <w:t xml:space="preserve"> However the reality of the present design fails to meet this ideal and instead appears to offer designs which are functionally driven. An important consequence of this is that the buildings impose themselves on their surroundings rather than respecting the numerous heritage assets, some of considerable significance, whose settings, character and appearance they will impact upon.</w:t>
      </w:r>
    </w:p>
    <w:p w:rsidR="00786936" w:rsidRDefault="00786936" w:rsidP="00786936">
      <w:pPr>
        <w:pStyle w:val="BodyA"/>
        <w:widowControl w:val="0"/>
        <w:spacing w:after="0" w:line="240" w:lineRule="auto"/>
        <w:ind w:right="395"/>
        <w:rPr>
          <w:rFonts w:ascii="Arial" w:hAnsi="Arial" w:cs="Arial"/>
          <w:sz w:val="24"/>
          <w:szCs w:val="24"/>
        </w:rPr>
      </w:pPr>
    </w:p>
    <w:p w:rsidR="00A04136" w:rsidRDefault="00A04ED6" w:rsidP="00786936">
      <w:pPr>
        <w:pStyle w:val="BodyA"/>
        <w:widowControl w:val="0"/>
        <w:numPr>
          <w:ilvl w:val="0"/>
          <w:numId w:val="23"/>
        </w:numPr>
        <w:spacing w:after="0" w:line="240" w:lineRule="auto"/>
        <w:ind w:right="395"/>
        <w:rPr>
          <w:rFonts w:ascii="Arial" w:hAnsi="Arial" w:cs="Arial"/>
          <w:sz w:val="24"/>
          <w:szCs w:val="24"/>
        </w:rPr>
      </w:pPr>
      <w:r w:rsidRPr="00AF187A">
        <w:rPr>
          <w:rFonts w:ascii="Arial" w:hAnsi="Arial" w:cs="Arial"/>
          <w:sz w:val="24"/>
          <w:szCs w:val="24"/>
        </w:rPr>
        <w:t xml:space="preserve">The design of the proposal fails to preserve or enhance the character or </w:t>
      </w:r>
      <w:r>
        <w:rPr>
          <w:rFonts w:ascii="Arial" w:hAnsi="Arial" w:cs="Arial"/>
          <w:sz w:val="24"/>
          <w:szCs w:val="24"/>
        </w:rPr>
        <w:t>appearance of the Central C</w:t>
      </w:r>
      <w:r w:rsidRPr="00AF187A">
        <w:rPr>
          <w:rFonts w:ascii="Arial" w:hAnsi="Arial" w:cs="Arial"/>
          <w:sz w:val="24"/>
          <w:szCs w:val="24"/>
        </w:rPr>
        <w:t xml:space="preserve">onservation </w:t>
      </w:r>
      <w:r>
        <w:rPr>
          <w:rFonts w:ascii="Arial" w:hAnsi="Arial" w:cs="Arial"/>
          <w:sz w:val="24"/>
          <w:szCs w:val="24"/>
        </w:rPr>
        <w:t>A</w:t>
      </w:r>
      <w:r w:rsidRPr="00AF187A">
        <w:rPr>
          <w:rFonts w:ascii="Arial" w:hAnsi="Arial" w:cs="Arial"/>
          <w:sz w:val="24"/>
          <w:szCs w:val="24"/>
        </w:rPr>
        <w:t>rea and would therefore fail to meet the duty of the authority as set out in section 72 (2) of Town &amp; Country Planning (</w:t>
      </w:r>
      <w:r>
        <w:rPr>
          <w:rFonts w:ascii="Arial" w:hAnsi="Arial" w:cs="Arial"/>
          <w:sz w:val="24"/>
          <w:szCs w:val="24"/>
        </w:rPr>
        <w:t>Listed Building a</w:t>
      </w:r>
      <w:r w:rsidRPr="00AF187A">
        <w:rPr>
          <w:rFonts w:ascii="Arial" w:hAnsi="Arial" w:cs="Arial"/>
          <w:sz w:val="24"/>
          <w:szCs w:val="24"/>
        </w:rPr>
        <w:t>nd Conservation Areas) Act 1990. The design of the development fails to add to the overall quality of the area surrounding the site and furthermore fails to respond to the local and historic character, where it would appear visually intrusive. It would therefore fail to meet the requirements set out in paragraph 58 to 61 and</w:t>
      </w:r>
      <w:r>
        <w:rPr>
          <w:rFonts w:ascii="Arial" w:hAnsi="Arial" w:cs="Arial"/>
          <w:sz w:val="24"/>
          <w:szCs w:val="24"/>
        </w:rPr>
        <w:t xml:space="preserve"> paragraph 126 of the NPPF and </w:t>
      </w:r>
      <w:r w:rsidR="004047EC">
        <w:rPr>
          <w:rFonts w:ascii="Arial" w:hAnsi="Arial" w:cs="Arial"/>
          <w:sz w:val="24"/>
          <w:szCs w:val="24"/>
        </w:rPr>
        <w:t>p</w:t>
      </w:r>
      <w:r w:rsidRPr="00AF187A">
        <w:rPr>
          <w:rFonts w:ascii="Arial" w:hAnsi="Arial" w:cs="Arial"/>
          <w:sz w:val="24"/>
          <w:szCs w:val="24"/>
        </w:rPr>
        <w:t>olicy CS18 of t</w:t>
      </w:r>
      <w:r>
        <w:rPr>
          <w:rFonts w:ascii="Arial" w:hAnsi="Arial" w:cs="Arial"/>
          <w:sz w:val="24"/>
          <w:szCs w:val="24"/>
        </w:rPr>
        <w:t xml:space="preserve">he Oxford CS, and importantly </w:t>
      </w:r>
      <w:r w:rsidR="008747F5">
        <w:rPr>
          <w:rFonts w:ascii="Arial" w:hAnsi="Arial" w:cs="Arial"/>
          <w:sz w:val="24"/>
          <w:szCs w:val="24"/>
        </w:rPr>
        <w:t xml:space="preserve">site specific </w:t>
      </w:r>
      <w:r w:rsidR="004047EC">
        <w:rPr>
          <w:rFonts w:ascii="Arial" w:hAnsi="Arial" w:cs="Arial"/>
          <w:sz w:val="24"/>
          <w:szCs w:val="24"/>
        </w:rPr>
        <w:t>p</w:t>
      </w:r>
      <w:r w:rsidRPr="00AF187A">
        <w:rPr>
          <w:rFonts w:ascii="Arial" w:hAnsi="Arial" w:cs="Arial"/>
          <w:sz w:val="24"/>
          <w:szCs w:val="24"/>
        </w:rPr>
        <w:t xml:space="preserve">olicy SP 27 of the </w:t>
      </w:r>
      <w:r w:rsidR="004047EC">
        <w:rPr>
          <w:rFonts w:ascii="Arial" w:hAnsi="Arial" w:cs="Arial"/>
          <w:sz w:val="24"/>
          <w:szCs w:val="24"/>
        </w:rPr>
        <w:t xml:space="preserve">Sites and Housing Plan </w:t>
      </w:r>
      <w:r w:rsidR="00A04136">
        <w:rPr>
          <w:rFonts w:ascii="Arial" w:hAnsi="Arial" w:cs="Arial"/>
          <w:sz w:val="24"/>
          <w:szCs w:val="24"/>
        </w:rPr>
        <w:t>which instructs</w:t>
      </w:r>
      <w:r w:rsidR="004047EC">
        <w:rPr>
          <w:rFonts w:ascii="Arial" w:hAnsi="Arial" w:cs="Arial"/>
          <w:sz w:val="24"/>
          <w:szCs w:val="24"/>
        </w:rPr>
        <w:t>:</w:t>
      </w:r>
    </w:p>
    <w:p w:rsidR="00506D67" w:rsidRPr="00506D67" w:rsidRDefault="00506D67" w:rsidP="00506D67">
      <w:pPr>
        <w:ind w:left="720"/>
        <w:rPr>
          <w:i/>
        </w:rPr>
      </w:pPr>
      <w:r w:rsidRPr="00506D67">
        <w:rPr>
          <w:i/>
        </w:rPr>
        <w:t>“Careful design must ensure that development proposals contribute towards the character of the conservation area and preserve and enhance nearby listed buildings and their setting”.</w:t>
      </w:r>
    </w:p>
    <w:p w:rsidR="00A04136" w:rsidRPr="00AF187A" w:rsidRDefault="00A04136" w:rsidP="00A04ED6">
      <w:pPr>
        <w:pStyle w:val="BodyA"/>
        <w:widowControl w:val="0"/>
        <w:spacing w:after="0" w:line="288" w:lineRule="auto"/>
        <w:ind w:right="395"/>
        <w:jc w:val="both"/>
        <w:rPr>
          <w:rFonts w:ascii="Arial" w:eastAsia="Arial" w:hAnsi="Arial" w:cs="Arial"/>
          <w:sz w:val="24"/>
          <w:szCs w:val="24"/>
        </w:rPr>
      </w:pPr>
    </w:p>
    <w:p w:rsidR="00A04136" w:rsidRPr="00846FBF" w:rsidRDefault="00A04136" w:rsidP="00786936">
      <w:pPr>
        <w:pStyle w:val="ListParagraph"/>
        <w:numPr>
          <w:ilvl w:val="0"/>
          <w:numId w:val="23"/>
        </w:numPr>
      </w:pPr>
      <w:r w:rsidRPr="00846FBF">
        <w:t>Looking at the site’s surroundings purely in terms of urban grain and pattern of development and comparing the footprint and disposition of built form</w:t>
      </w:r>
      <w:r w:rsidR="008747F5">
        <w:t>s</w:t>
      </w:r>
      <w:r w:rsidRPr="00846FBF">
        <w:t xml:space="preserve"> in the proposed design it is immediately apparent that the proposed buildings are considerably larger than the traditional residential forms found in Manor Road and Manor Place by which it is intended to approach the site. The proposed building footprints are also distinctly disparate in terms of size and pattern to those of the development which lies at the south</w:t>
      </w:r>
      <w:r w:rsidR="00F3225C">
        <w:t xml:space="preserve"> </w:t>
      </w:r>
      <w:r w:rsidRPr="00846FBF">
        <w:t>-</w:t>
      </w:r>
      <w:r w:rsidR="00F3225C">
        <w:t xml:space="preserve"> </w:t>
      </w:r>
      <w:r w:rsidRPr="00846FBF">
        <w:t>west corner of the site, a relatively recent development for Brasenose College from which the design of the new development appears to have taken some architectural reference and which might be considered to have reasonable comparison in terms of building type. Other buildings that immediately bound the site are the historic mill buildings that bridge the Cherwell to the south</w:t>
      </w:r>
      <w:r w:rsidR="00F3225C">
        <w:t xml:space="preserve"> </w:t>
      </w:r>
      <w:r w:rsidRPr="00846FBF">
        <w:t>-</w:t>
      </w:r>
      <w:r w:rsidR="00F3225C">
        <w:t xml:space="preserve"> </w:t>
      </w:r>
      <w:r w:rsidRPr="00846FBF">
        <w:t>east and the Holywell buildings that sit at the north</w:t>
      </w:r>
      <w:r w:rsidR="00F3225C">
        <w:t xml:space="preserve"> </w:t>
      </w:r>
      <w:r w:rsidRPr="00846FBF">
        <w:t>-</w:t>
      </w:r>
      <w:r w:rsidR="00F3225C">
        <w:t xml:space="preserve"> </w:t>
      </w:r>
      <w:r w:rsidRPr="00846FBF">
        <w:t xml:space="preserve">west corner of the site all of which have relatively modest, domestic scale footprints. By designing buildings with a significantly larger plan form (footprint) to the typical, the architect has already created a scale anomaly which converted into mass </w:t>
      </w:r>
      <w:r w:rsidR="00B31522">
        <w:t>given substantive height</w:t>
      </w:r>
      <w:r w:rsidR="00891DA5">
        <w:t xml:space="preserve"> and </w:t>
      </w:r>
      <w:proofErr w:type="gramStart"/>
      <w:r w:rsidR="00891DA5">
        <w:t>strong architectural elements</w:t>
      </w:r>
      <w:r w:rsidR="00B31522">
        <w:t xml:space="preserve"> further compounds</w:t>
      </w:r>
      <w:proofErr w:type="gramEnd"/>
      <w:r w:rsidR="00B31522">
        <w:t xml:space="preserve"> the harm</w:t>
      </w:r>
      <w:r w:rsidRPr="00846FBF">
        <w:t xml:space="preserve">. </w:t>
      </w:r>
    </w:p>
    <w:p w:rsidR="00846FBF" w:rsidRPr="00A27FAF" w:rsidRDefault="00846FBF" w:rsidP="00A04136">
      <w:pPr>
        <w:rPr>
          <w:rFonts w:ascii="Calibri" w:hAnsi="Calibri" w:cs="Calibri"/>
        </w:rPr>
      </w:pPr>
    </w:p>
    <w:p w:rsidR="00506D67" w:rsidRPr="007B6779" w:rsidRDefault="00FF77DB" w:rsidP="00B94542">
      <w:pPr>
        <w:pStyle w:val="ListParagraph"/>
        <w:widowControl w:val="0"/>
        <w:numPr>
          <w:ilvl w:val="0"/>
          <w:numId w:val="23"/>
        </w:numPr>
        <w:ind w:right="395"/>
        <w:rPr>
          <w:rFonts w:eastAsia="Arial"/>
          <w:strike/>
        </w:rPr>
      </w:pPr>
      <w:r w:rsidRPr="00AB080D">
        <w:t>It might be, indeed is</w:t>
      </w:r>
      <w:r w:rsidR="00682696">
        <w:t>,</w:t>
      </w:r>
      <w:r w:rsidRPr="00AB080D">
        <w:t xml:space="preserve"> </w:t>
      </w:r>
      <w:proofErr w:type="gramStart"/>
      <w:r w:rsidRPr="00AB080D">
        <w:t>argued</w:t>
      </w:r>
      <w:proofErr w:type="gramEnd"/>
      <w:r w:rsidRPr="00AB080D">
        <w:t xml:space="preserve"> that the footprint of the buildings of St Catharine's College and indeed those of the University buildings that lie on the northern side of Manor Road are considerably</w:t>
      </w:r>
      <w:r w:rsidR="00846FBF" w:rsidRPr="00AB080D">
        <w:t xml:space="preserve"> larger</w:t>
      </w:r>
      <w:r w:rsidR="00A04136" w:rsidRPr="00AB080D">
        <w:t xml:space="preserve"> than those identified </w:t>
      </w:r>
      <w:r w:rsidR="00A04136" w:rsidRPr="00B94542">
        <w:t>above</w:t>
      </w:r>
      <w:r w:rsidR="00846FBF" w:rsidRPr="00B94542">
        <w:t>.</w:t>
      </w:r>
      <w:r w:rsidR="00A04136" w:rsidRPr="00B94542">
        <w:t xml:space="preserve"> </w:t>
      </w:r>
      <w:r w:rsidR="00846FBF" w:rsidRPr="00B94542">
        <w:t>H</w:t>
      </w:r>
      <w:r w:rsidR="00A04136" w:rsidRPr="00B94542">
        <w:t>owever these buildings are distinctly different. St Catherine’s</w:t>
      </w:r>
      <w:r w:rsidR="00A04136" w:rsidRPr="00AB080D">
        <w:t xml:space="preserve"> because it was purposefully designed by Jacobsen as a building group in open meadows on the eastern bank of the Cherwell, a place of fundamentally different character to and physically set apart from the development site. The University buildings</w:t>
      </w:r>
      <w:r w:rsidR="00AB080D" w:rsidRPr="00AB080D">
        <w:t xml:space="preserve"> too are disti</w:t>
      </w:r>
      <w:r w:rsidR="007A1537">
        <w:t>n</w:t>
      </w:r>
      <w:r w:rsidR="00AB080D" w:rsidRPr="00AB080D">
        <w:t>ctively different,</w:t>
      </w:r>
      <w:r w:rsidR="00A04136" w:rsidRPr="00AB080D">
        <w:t xml:space="preserve"> because they are departmental, teaching and library buildings not residential buildings and they sit at the southern edge of an area of similar, large University departmental buildings which is very different in character and appearance to the area immediately around the site. Whilst the design of any development on the site must consider the setting of St Catherine’s College and indeed importantly the setting of the deer park at Magdelen, if it is to sit comfortably in the conservation area it must relate in terms of its scale to those buildings and spaces that make the greatest contribution to and inform the character and appearance of the place.</w:t>
      </w:r>
      <w:r w:rsidR="00AB080D">
        <w:t xml:space="preserve"> </w:t>
      </w:r>
      <w:r w:rsidR="00A04ED6" w:rsidRPr="00AF187A">
        <w:t>In particular the design of the development would have a harmful impact on the setting of an important local designated heritage asset,</w:t>
      </w:r>
      <w:r w:rsidR="00A04ED6">
        <w:t xml:space="preserve"> </w:t>
      </w:r>
      <w:r w:rsidR="00A04ED6" w:rsidRPr="00AF187A">
        <w:t xml:space="preserve">Holywell Cemetery. In failing to make a more positive contribution to the character and appearance of the area the proposed development would not comply with the policy HE6 of the </w:t>
      </w:r>
      <w:r w:rsidR="00AB080D">
        <w:t>L</w:t>
      </w:r>
      <w:r w:rsidR="00A04ED6" w:rsidRPr="00AF187A">
        <w:t xml:space="preserve">ocal </w:t>
      </w:r>
      <w:r w:rsidR="00AB080D">
        <w:t>P</w:t>
      </w:r>
      <w:r w:rsidR="00A04ED6" w:rsidRPr="00AF187A">
        <w:t>lan.</w:t>
      </w:r>
    </w:p>
    <w:p w:rsidR="00506D67" w:rsidRPr="00506D67" w:rsidRDefault="00506D67" w:rsidP="00506D67">
      <w:pPr>
        <w:widowControl w:val="0"/>
        <w:ind w:right="395"/>
        <w:rPr>
          <w:rFonts w:eastAsia="Arial"/>
          <w:strike/>
        </w:rPr>
      </w:pPr>
    </w:p>
    <w:p w:rsidR="00B94542" w:rsidRPr="00B94542" w:rsidRDefault="00B94542" w:rsidP="00B94542">
      <w:pPr>
        <w:pStyle w:val="ListParagraph"/>
        <w:widowControl w:val="0"/>
        <w:numPr>
          <w:ilvl w:val="0"/>
          <w:numId w:val="23"/>
        </w:numPr>
        <w:ind w:right="395"/>
        <w:rPr>
          <w:rFonts w:eastAsia="Arial"/>
          <w:strike/>
        </w:rPr>
      </w:pPr>
      <w:r>
        <w:t>T</w:t>
      </w:r>
      <w:r w:rsidRPr="00506D67">
        <w:t>he ODRP encouraged the applicants to adopt a more holistic view towards the development</w:t>
      </w:r>
      <w:r w:rsidR="00F460E2">
        <w:t>,</w:t>
      </w:r>
      <w:r w:rsidRPr="00506D67">
        <w:t xml:space="preserve"> in order to address the underlying concerns relating to context and the architectural design of the proposed buildings</w:t>
      </w:r>
      <w:r>
        <w:t>,</w:t>
      </w:r>
      <w:r w:rsidRPr="00506D67">
        <w:t xml:space="preserve"> which Planning Officers believed were not at an appropriate scale for </w:t>
      </w:r>
      <w:r>
        <w:t xml:space="preserve">their </w:t>
      </w:r>
      <w:r w:rsidRPr="00506D67">
        <w:t xml:space="preserve">surroundings. </w:t>
      </w:r>
      <w:r>
        <w:t>I</w:t>
      </w:r>
      <w:r w:rsidRPr="00506D67">
        <w:t>t was felt that the fa</w:t>
      </w:r>
      <w:r>
        <w:t>ç</w:t>
      </w:r>
      <w:r w:rsidRPr="00506D67">
        <w:t>ades of the proposed large scale accommodation blocks were bland, monotonous and unbroken when seen in important views from and through the surrounding heritage assets. Indeed by positioning Building A across the line of the approach from Manor Place the development fails to open up the site to views through it from the north towards the deer park, failing to take up the opportunity to introduce visual permeability into and through the site. Instead by siting Building A in this way the architect has introduced a private, impermeable feel to the development as it is approached from Manor Place. The massing, size and scale of Building A is in dramatic contrast to the domestic scale and design of the Edwardian houses along Manor Place and the distinctive mid - 20</w:t>
      </w:r>
      <w:r w:rsidRPr="00506D67">
        <w:rPr>
          <w:vertAlign w:val="superscript"/>
        </w:rPr>
        <w:t>th</w:t>
      </w:r>
      <w:r w:rsidRPr="00506D67">
        <w:t xml:space="preserve"> century detached villas set on each side of the street's southern end.</w:t>
      </w:r>
    </w:p>
    <w:p w:rsidR="00A04ED6" w:rsidRPr="00B972AE" w:rsidRDefault="00A04ED6" w:rsidP="00B972AE">
      <w:pPr>
        <w:pStyle w:val="BodyA"/>
        <w:widowControl w:val="0"/>
        <w:spacing w:after="0" w:line="240" w:lineRule="auto"/>
        <w:ind w:right="395"/>
        <w:rPr>
          <w:rFonts w:ascii="Arial" w:eastAsia="Arial" w:hAnsi="Arial" w:cs="Arial"/>
          <w:sz w:val="24"/>
          <w:szCs w:val="24"/>
        </w:rPr>
      </w:pPr>
    </w:p>
    <w:p w:rsidR="0026301B" w:rsidRDefault="00B94542" w:rsidP="00B94542">
      <w:pPr>
        <w:pStyle w:val="BodyA"/>
        <w:widowControl w:val="0"/>
        <w:numPr>
          <w:ilvl w:val="0"/>
          <w:numId w:val="23"/>
        </w:numPr>
        <w:spacing w:after="0" w:line="240" w:lineRule="auto"/>
        <w:ind w:right="395"/>
        <w:rPr>
          <w:rFonts w:ascii="Arial" w:hAnsi="Arial" w:cs="Arial"/>
          <w:sz w:val="24"/>
          <w:szCs w:val="24"/>
        </w:rPr>
      </w:pPr>
      <w:r w:rsidRPr="00B972AE">
        <w:rPr>
          <w:rFonts w:ascii="Arial" w:hAnsi="Arial" w:cs="Arial"/>
          <w:sz w:val="24"/>
          <w:szCs w:val="24"/>
        </w:rPr>
        <w:t xml:space="preserve">The ODRP has given </w:t>
      </w:r>
      <w:r w:rsidR="00ED695C">
        <w:rPr>
          <w:rFonts w:ascii="Arial" w:hAnsi="Arial" w:cs="Arial"/>
          <w:sz w:val="24"/>
          <w:szCs w:val="24"/>
        </w:rPr>
        <w:t xml:space="preserve">its </w:t>
      </w:r>
      <w:r w:rsidRPr="00B972AE">
        <w:rPr>
          <w:rFonts w:ascii="Arial" w:hAnsi="Arial" w:cs="Arial"/>
          <w:sz w:val="24"/>
          <w:szCs w:val="24"/>
        </w:rPr>
        <w:t>support to the</w:t>
      </w:r>
      <w:r w:rsidR="00ED695C">
        <w:rPr>
          <w:rFonts w:ascii="Arial" w:hAnsi="Arial" w:cs="Arial"/>
          <w:sz w:val="24"/>
          <w:szCs w:val="24"/>
        </w:rPr>
        <w:t xml:space="preserve"> amended</w:t>
      </w:r>
      <w:r w:rsidRPr="00B972AE">
        <w:rPr>
          <w:rFonts w:ascii="Arial" w:hAnsi="Arial" w:cs="Arial"/>
          <w:sz w:val="24"/>
          <w:szCs w:val="24"/>
        </w:rPr>
        <w:t xml:space="preserve"> proposals, but </w:t>
      </w:r>
      <w:r w:rsidR="00ED695C">
        <w:rPr>
          <w:rFonts w:ascii="Arial" w:hAnsi="Arial" w:cs="Arial"/>
          <w:sz w:val="24"/>
          <w:szCs w:val="24"/>
        </w:rPr>
        <w:t>still s</w:t>
      </w:r>
      <w:r w:rsidR="00AD4E40">
        <w:rPr>
          <w:rFonts w:ascii="Arial" w:hAnsi="Arial" w:cs="Arial"/>
          <w:sz w:val="24"/>
          <w:szCs w:val="24"/>
        </w:rPr>
        <w:t xml:space="preserve">uggest that aspects of the detailed building design and the landscape would benefit from further resolution. </w:t>
      </w:r>
      <w:r w:rsidRPr="00B972AE">
        <w:rPr>
          <w:rFonts w:ascii="Arial" w:hAnsi="Arial" w:cs="Arial"/>
          <w:sz w:val="24"/>
          <w:szCs w:val="24"/>
        </w:rPr>
        <w:t xml:space="preserve">Even though the </w:t>
      </w:r>
      <w:r>
        <w:rPr>
          <w:rFonts w:ascii="Arial" w:hAnsi="Arial" w:cs="Arial"/>
          <w:sz w:val="24"/>
          <w:szCs w:val="24"/>
        </w:rPr>
        <w:t>development</w:t>
      </w:r>
      <w:r w:rsidRPr="00B972AE">
        <w:rPr>
          <w:rFonts w:ascii="Arial" w:hAnsi="Arial" w:cs="Arial"/>
          <w:sz w:val="24"/>
          <w:szCs w:val="24"/>
        </w:rPr>
        <w:t xml:space="preserve"> has been</w:t>
      </w:r>
      <w:r w:rsidR="00AD4E40">
        <w:rPr>
          <w:rFonts w:ascii="Arial" w:hAnsi="Arial" w:cs="Arial"/>
          <w:sz w:val="24"/>
          <w:szCs w:val="24"/>
        </w:rPr>
        <w:t xml:space="preserve"> amended</w:t>
      </w:r>
      <w:r w:rsidR="0026301B">
        <w:rPr>
          <w:rFonts w:ascii="Arial" w:hAnsi="Arial" w:cs="Arial"/>
          <w:sz w:val="24"/>
          <w:szCs w:val="24"/>
        </w:rPr>
        <w:t xml:space="preserve">, </w:t>
      </w:r>
      <w:r w:rsidR="00AD4E40">
        <w:rPr>
          <w:rFonts w:ascii="Arial" w:hAnsi="Arial" w:cs="Arial"/>
          <w:sz w:val="24"/>
          <w:szCs w:val="24"/>
        </w:rPr>
        <w:t>o</w:t>
      </w:r>
      <w:r w:rsidRPr="00B972AE">
        <w:rPr>
          <w:rFonts w:ascii="Arial" w:hAnsi="Arial" w:cs="Arial"/>
          <w:sz w:val="24"/>
          <w:szCs w:val="24"/>
        </w:rPr>
        <w:t xml:space="preserve">fficers still </w:t>
      </w:r>
      <w:r w:rsidR="00AD4E40">
        <w:rPr>
          <w:rFonts w:ascii="Arial" w:hAnsi="Arial" w:cs="Arial"/>
          <w:sz w:val="24"/>
          <w:szCs w:val="24"/>
        </w:rPr>
        <w:t xml:space="preserve">consider that the proposal </w:t>
      </w:r>
      <w:r w:rsidRPr="00B972AE">
        <w:rPr>
          <w:rFonts w:ascii="Arial" w:hAnsi="Arial" w:cs="Arial"/>
          <w:sz w:val="24"/>
          <w:szCs w:val="24"/>
        </w:rPr>
        <w:t xml:space="preserve">by virtue of its </w:t>
      </w:r>
      <w:r>
        <w:rPr>
          <w:rFonts w:ascii="Arial" w:hAnsi="Arial" w:cs="Arial"/>
          <w:sz w:val="24"/>
          <w:szCs w:val="24"/>
        </w:rPr>
        <w:t xml:space="preserve">design, architecture, </w:t>
      </w:r>
      <w:r w:rsidRPr="00B972AE">
        <w:rPr>
          <w:rFonts w:ascii="Arial" w:hAnsi="Arial" w:cs="Arial"/>
          <w:sz w:val="24"/>
          <w:szCs w:val="24"/>
        </w:rPr>
        <w:t>size and massing</w:t>
      </w:r>
      <w:r>
        <w:rPr>
          <w:rFonts w:ascii="Arial" w:hAnsi="Arial" w:cs="Arial"/>
          <w:sz w:val="24"/>
          <w:szCs w:val="24"/>
        </w:rPr>
        <w:t xml:space="preserve"> </w:t>
      </w:r>
      <w:r w:rsidRPr="00B972AE">
        <w:rPr>
          <w:rFonts w:ascii="Arial" w:hAnsi="Arial" w:cs="Arial"/>
          <w:sz w:val="24"/>
          <w:szCs w:val="24"/>
        </w:rPr>
        <w:t>would</w:t>
      </w:r>
      <w:r>
        <w:rPr>
          <w:rFonts w:ascii="Arial" w:hAnsi="Arial" w:cs="Arial"/>
          <w:sz w:val="24"/>
          <w:szCs w:val="24"/>
        </w:rPr>
        <w:t xml:space="preserve"> not preserve the special sense of place that exists currently, and that the quality of the place created would not be comparable to the delightful spaces and places in both immediate and wider surroundings. The long, unrelentingly hard ranges of buildings with their strident gables would present harsh visual intrusions into a place whose landscape qualities, all </w:t>
      </w:r>
      <w:proofErr w:type="gramStart"/>
      <w:r>
        <w:rPr>
          <w:rFonts w:ascii="Arial" w:hAnsi="Arial" w:cs="Arial"/>
          <w:sz w:val="24"/>
          <w:szCs w:val="24"/>
        </w:rPr>
        <w:t>be</w:t>
      </w:r>
      <w:proofErr w:type="gramEnd"/>
      <w:r>
        <w:rPr>
          <w:rFonts w:ascii="Arial" w:hAnsi="Arial" w:cs="Arial"/>
          <w:sz w:val="24"/>
          <w:szCs w:val="24"/>
        </w:rPr>
        <w:t xml:space="preserve"> they serendipitously evolved</w:t>
      </w:r>
      <w:r w:rsidR="00F460E2">
        <w:rPr>
          <w:rFonts w:ascii="Arial" w:hAnsi="Arial" w:cs="Arial"/>
          <w:sz w:val="24"/>
          <w:szCs w:val="24"/>
        </w:rPr>
        <w:t>,</w:t>
      </w:r>
      <w:r>
        <w:rPr>
          <w:rFonts w:ascii="Arial" w:hAnsi="Arial" w:cs="Arial"/>
          <w:sz w:val="24"/>
          <w:szCs w:val="24"/>
        </w:rPr>
        <w:t xml:space="preserve"> are so fundamental a part of its character. To totally alter this character with the introduction of large, long building ranges that leave little space for substantial and appropriate landscape would be harmful both to the place (the site itself) and to the surrounding places whose settings rely on the presence of a distinctive landscape</w:t>
      </w:r>
      <w:r w:rsidRPr="00B972AE">
        <w:rPr>
          <w:rFonts w:ascii="Arial" w:hAnsi="Arial" w:cs="Arial"/>
          <w:sz w:val="24"/>
          <w:szCs w:val="24"/>
        </w:rPr>
        <w:t xml:space="preserve">. </w:t>
      </w:r>
      <w:r w:rsidR="0026301B">
        <w:rPr>
          <w:rFonts w:ascii="Arial" w:hAnsi="Arial" w:cs="Arial"/>
          <w:sz w:val="24"/>
          <w:szCs w:val="24"/>
        </w:rPr>
        <w:t xml:space="preserve"> Indeed policy CP11 of the Oxford Local Plan seeks to ensure that landscape design relates to function and character of the spaces and surrounding buildings. </w:t>
      </w:r>
    </w:p>
    <w:p w:rsidR="0026301B" w:rsidRDefault="0026301B" w:rsidP="0026301B">
      <w:pPr>
        <w:pStyle w:val="ListParagraph"/>
      </w:pPr>
    </w:p>
    <w:p w:rsidR="00B94542" w:rsidRPr="0026301B" w:rsidRDefault="00B94542" w:rsidP="0026301B">
      <w:pPr>
        <w:pStyle w:val="BodyA"/>
        <w:widowControl w:val="0"/>
        <w:numPr>
          <w:ilvl w:val="0"/>
          <w:numId w:val="23"/>
        </w:numPr>
        <w:spacing w:after="0" w:line="240" w:lineRule="auto"/>
        <w:ind w:right="395"/>
        <w:rPr>
          <w:rFonts w:ascii="Arial" w:hAnsi="Arial" w:cs="Arial"/>
          <w:sz w:val="24"/>
          <w:szCs w:val="24"/>
        </w:rPr>
      </w:pPr>
      <w:r w:rsidRPr="0026301B">
        <w:rPr>
          <w:rFonts w:ascii="Arial" w:hAnsi="Arial" w:cs="Arial"/>
          <w:sz w:val="24"/>
          <w:szCs w:val="24"/>
        </w:rPr>
        <w:t>Similarly, although Officers have been in dialogue with the applicant throughout the application process and have on a number of occasions expressed concerns over the scale of the proposed buildings</w:t>
      </w:r>
      <w:r w:rsidR="0026301B" w:rsidRPr="0026301B">
        <w:rPr>
          <w:rFonts w:ascii="Arial" w:hAnsi="Arial" w:cs="Arial"/>
          <w:sz w:val="24"/>
          <w:szCs w:val="24"/>
        </w:rPr>
        <w:t>,</w:t>
      </w:r>
      <w:r w:rsidRPr="0026301B">
        <w:rPr>
          <w:rFonts w:ascii="Arial" w:hAnsi="Arial" w:cs="Arial"/>
          <w:sz w:val="24"/>
          <w:szCs w:val="24"/>
        </w:rPr>
        <w:t xml:space="preserve"> in particular their size and massing</w:t>
      </w:r>
      <w:r w:rsidR="0026301B" w:rsidRPr="0026301B">
        <w:rPr>
          <w:rFonts w:ascii="Arial" w:hAnsi="Arial" w:cs="Arial"/>
          <w:sz w:val="24"/>
          <w:szCs w:val="24"/>
        </w:rPr>
        <w:t>,</w:t>
      </w:r>
      <w:r w:rsidRPr="0026301B">
        <w:rPr>
          <w:rFonts w:ascii="Arial" w:hAnsi="Arial" w:cs="Arial"/>
          <w:sz w:val="24"/>
          <w:szCs w:val="24"/>
        </w:rPr>
        <w:t xml:space="preserve"> their proximity to </w:t>
      </w:r>
      <w:proofErr w:type="spellStart"/>
      <w:r w:rsidRPr="0026301B">
        <w:rPr>
          <w:rFonts w:ascii="Arial" w:hAnsi="Arial" w:cs="Arial"/>
          <w:sz w:val="24"/>
          <w:szCs w:val="24"/>
        </w:rPr>
        <w:t>neighbouring</w:t>
      </w:r>
      <w:proofErr w:type="spellEnd"/>
      <w:r w:rsidRPr="0026301B">
        <w:rPr>
          <w:rFonts w:ascii="Arial" w:hAnsi="Arial" w:cs="Arial"/>
          <w:sz w:val="24"/>
          <w:szCs w:val="24"/>
        </w:rPr>
        <w:t xml:space="preserve"> heritage assets</w:t>
      </w:r>
      <w:r w:rsidR="0026301B" w:rsidRPr="0026301B">
        <w:rPr>
          <w:rFonts w:ascii="Arial" w:hAnsi="Arial" w:cs="Arial"/>
          <w:sz w:val="24"/>
          <w:szCs w:val="24"/>
        </w:rPr>
        <w:t xml:space="preserve"> </w:t>
      </w:r>
      <w:r w:rsidRPr="0026301B">
        <w:rPr>
          <w:rFonts w:ascii="Arial" w:hAnsi="Arial" w:cs="Arial"/>
          <w:sz w:val="24"/>
          <w:szCs w:val="24"/>
        </w:rPr>
        <w:t>and their impact on the character of the conservation area, it is considered that the development as proposed still does not demonstrate a proper understanding and analysis of  the character of the application site</w:t>
      </w:r>
      <w:r w:rsidR="00AD4E40" w:rsidRPr="0026301B">
        <w:rPr>
          <w:rFonts w:ascii="Arial" w:hAnsi="Arial" w:cs="Arial"/>
          <w:sz w:val="24"/>
          <w:szCs w:val="24"/>
        </w:rPr>
        <w:t xml:space="preserve"> and its surroun</w:t>
      </w:r>
      <w:r w:rsidRPr="0026301B">
        <w:rPr>
          <w:rFonts w:ascii="Arial" w:hAnsi="Arial" w:cs="Arial"/>
          <w:sz w:val="24"/>
          <w:szCs w:val="24"/>
        </w:rPr>
        <w:t xml:space="preserve">dings. The original stated intention, to create </w:t>
      </w:r>
      <w:r w:rsidRPr="0026301B">
        <w:rPr>
          <w:rFonts w:ascii="Arial" w:hAnsi="Arial" w:cs="Arial"/>
          <w:i/>
          <w:sz w:val="24"/>
          <w:szCs w:val="24"/>
        </w:rPr>
        <w:t>“pavilions in a landscape”</w:t>
      </w:r>
      <w:r w:rsidRPr="0026301B">
        <w:rPr>
          <w:rFonts w:ascii="Arial" w:hAnsi="Arial" w:cs="Arial"/>
          <w:sz w:val="24"/>
          <w:szCs w:val="24"/>
        </w:rPr>
        <w:t xml:space="preserve"> has been forgotten it seems or subsumed by other design drivers and the earliest concerns of the local planning authority have not been addressed.</w:t>
      </w:r>
    </w:p>
    <w:p w:rsidR="000B1AAB" w:rsidRDefault="000B1AAB" w:rsidP="00B972AE">
      <w:pPr>
        <w:pStyle w:val="BodyA"/>
        <w:widowControl w:val="0"/>
        <w:spacing w:after="0" w:line="240" w:lineRule="auto"/>
        <w:ind w:right="395"/>
        <w:rPr>
          <w:rFonts w:ascii="Arial" w:hAnsi="Arial" w:cs="Arial"/>
          <w:sz w:val="24"/>
          <w:szCs w:val="24"/>
        </w:rPr>
      </w:pPr>
    </w:p>
    <w:p w:rsidR="000B1AAB" w:rsidRDefault="000B1AAB" w:rsidP="00B94542">
      <w:pPr>
        <w:pStyle w:val="BodyA"/>
        <w:widowControl w:val="0"/>
        <w:numPr>
          <w:ilvl w:val="0"/>
          <w:numId w:val="23"/>
        </w:numPr>
        <w:spacing w:after="0" w:line="240" w:lineRule="auto"/>
        <w:ind w:right="395"/>
        <w:rPr>
          <w:rFonts w:ascii="Arial" w:hAnsi="Arial" w:cs="Arial"/>
          <w:sz w:val="24"/>
          <w:szCs w:val="24"/>
        </w:rPr>
      </w:pPr>
      <w:r>
        <w:rPr>
          <w:rFonts w:ascii="Arial" w:hAnsi="Arial" w:cs="Arial"/>
          <w:sz w:val="24"/>
          <w:szCs w:val="24"/>
        </w:rPr>
        <w:t>In summary t</w:t>
      </w:r>
      <w:r w:rsidRPr="00AF187A">
        <w:rPr>
          <w:rFonts w:ascii="Arial" w:hAnsi="Arial" w:cs="Arial"/>
          <w:sz w:val="24"/>
          <w:szCs w:val="24"/>
        </w:rPr>
        <w:t xml:space="preserve">he </w:t>
      </w:r>
      <w:r w:rsidR="008747F5">
        <w:rPr>
          <w:rFonts w:ascii="Arial" w:hAnsi="Arial" w:cs="Arial"/>
          <w:sz w:val="24"/>
          <w:szCs w:val="24"/>
        </w:rPr>
        <w:t>context of the application site is such that it</w:t>
      </w:r>
      <w:r w:rsidRPr="00AF187A">
        <w:rPr>
          <w:rFonts w:ascii="Arial" w:hAnsi="Arial" w:cs="Arial"/>
          <w:sz w:val="24"/>
          <w:szCs w:val="24"/>
        </w:rPr>
        <w:t xml:space="preserve"> forms part of the setting of the </w:t>
      </w:r>
      <w:r w:rsidR="008644A8">
        <w:rPr>
          <w:rFonts w:ascii="Arial" w:hAnsi="Arial" w:cs="Arial"/>
          <w:sz w:val="24"/>
          <w:szCs w:val="24"/>
        </w:rPr>
        <w:t>Grade l listed St Catherine’s College, the Grade l listed St Cross Church, the Grade l Registered Park and Garden of Magdelen College</w:t>
      </w:r>
      <w:proofErr w:type="gramStart"/>
      <w:r w:rsidR="008644A8">
        <w:rPr>
          <w:rFonts w:ascii="Arial" w:hAnsi="Arial" w:cs="Arial"/>
          <w:sz w:val="24"/>
          <w:szCs w:val="24"/>
        </w:rPr>
        <w:t>,</w:t>
      </w:r>
      <w:r w:rsidRPr="00AF187A">
        <w:rPr>
          <w:rFonts w:ascii="Arial" w:hAnsi="Arial" w:cs="Arial"/>
          <w:sz w:val="24"/>
          <w:szCs w:val="24"/>
        </w:rPr>
        <w:t>Grade</w:t>
      </w:r>
      <w:proofErr w:type="gramEnd"/>
      <w:r w:rsidRPr="00AF187A">
        <w:rPr>
          <w:rFonts w:ascii="Arial" w:hAnsi="Arial" w:cs="Arial"/>
          <w:sz w:val="24"/>
          <w:szCs w:val="24"/>
        </w:rPr>
        <w:t xml:space="preserve"> II* listed 15th century precinct wall of Magdalen College, the Grade II listed Holywell Ford, the Grade II listed churchyard wall of St Cross </w:t>
      </w:r>
      <w:r>
        <w:rPr>
          <w:rFonts w:ascii="Arial" w:hAnsi="Arial" w:cs="Arial"/>
          <w:sz w:val="24"/>
          <w:szCs w:val="24"/>
        </w:rPr>
        <w:t>C</w:t>
      </w:r>
      <w:r w:rsidRPr="00AF187A">
        <w:rPr>
          <w:rFonts w:ascii="Arial" w:hAnsi="Arial" w:cs="Arial"/>
          <w:sz w:val="24"/>
          <w:szCs w:val="24"/>
        </w:rPr>
        <w:t xml:space="preserve">hurch, </w:t>
      </w:r>
      <w:r w:rsidR="008644A8">
        <w:rPr>
          <w:rFonts w:ascii="Arial" w:hAnsi="Arial" w:cs="Arial"/>
          <w:sz w:val="24"/>
          <w:szCs w:val="24"/>
        </w:rPr>
        <w:t>and</w:t>
      </w:r>
      <w:r w:rsidRPr="00AF187A">
        <w:rPr>
          <w:rFonts w:ascii="Arial" w:hAnsi="Arial" w:cs="Arial"/>
          <w:sz w:val="24"/>
          <w:szCs w:val="24"/>
        </w:rPr>
        <w:t xml:space="preserve"> the Grade II</w:t>
      </w:r>
      <w:r>
        <w:rPr>
          <w:rFonts w:ascii="Arial" w:hAnsi="Arial" w:cs="Arial"/>
          <w:sz w:val="24"/>
          <w:szCs w:val="24"/>
        </w:rPr>
        <w:t xml:space="preserve"> R</w:t>
      </w:r>
      <w:r w:rsidRPr="00AF187A">
        <w:rPr>
          <w:rFonts w:ascii="Arial" w:hAnsi="Arial" w:cs="Arial"/>
          <w:sz w:val="24"/>
          <w:szCs w:val="24"/>
        </w:rPr>
        <w:t xml:space="preserve">egistered </w:t>
      </w:r>
      <w:r>
        <w:rPr>
          <w:rFonts w:ascii="Arial" w:hAnsi="Arial" w:cs="Arial"/>
          <w:sz w:val="24"/>
          <w:szCs w:val="24"/>
        </w:rPr>
        <w:t>P</w:t>
      </w:r>
      <w:r w:rsidRPr="00AF187A">
        <w:rPr>
          <w:rFonts w:ascii="Arial" w:hAnsi="Arial" w:cs="Arial"/>
          <w:sz w:val="24"/>
          <w:szCs w:val="24"/>
        </w:rPr>
        <w:t xml:space="preserve">ark and </w:t>
      </w:r>
      <w:r>
        <w:rPr>
          <w:rFonts w:ascii="Arial" w:hAnsi="Arial" w:cs="Arial"/>
          <w:sz w:val="24"/>
          <w:szCs w:val="24"/>
        </w:rPr>
        <w:t>G</w:t>
      </w:r>
      <w:r w:rsidRPr="00AF187A">
        <w:rPr>
          <w:rFonts w:ascii="Arial" w:hAnsi="Arial" w:cs="Arial"/>
          <w:sz w:val="24"/>
          <w:szCs w:val="24"/>
        </w:rPr>
        <w:t>arden of St Catherine’s College</w:t>
      </w:r>
      <w:r w:rsidR="0058520E">
        <w:rPr>
          <w:rFonts w:ascii="Arial" w:hAnsi="Arial" w:cs="Arial"/>
          <w:sz w:val="24"/>
          <w:szCs w:val="24"/>
        </w:rPr>
        <w:t xml:space="preserve">. </w:t>
      </w:r>
      <w:r w:rsidRPr="00AF187A">
        <w:rPr>
          <w:rFonts w:ascii="Arial" w:hAnsi="Arial" w:cs="Arial"/>
          <w:sz w:val="24"/>
          <w:szCs w:val="24"/>
        </w:rPr>
        <w:t xml:space="preserve">Saved Policy HE3 of the Local Plan covers listed buildings and their setting. Its last part </w:t>
      </w:r>
      <w:r w:rsidR="008747F5">
        <w:rPr>
          <w:rFonts w:ascii="Arial" w:hAnsi="Arial" w:cs="Arial"/>
          <w:sz w:val="24"/>
          <w:szCs w:val="24"/>
        </w:rPr>
        <w:t xml:space="preserve">in particular </w:t>
      </w:r>
      <w:r w:rsidRPr="00AF187A">
        <w:rPr>
          <w:rFonts w:ascii="Arial" w:hAnsi="Arial" w:cs="Arial"/>
          <w:sz w:val="24"/>
          <w:szCs w:val="24"/>
        </w:rPr>
        <w:t xml:space="preserve">is relevant and states: </w:t>
      </w:r>
    </w:p>
    <w:p w:rsidR="00506D67" w:rsidRPr="00592611" w:rsidRDefault="00506D67" w:rsidP="00506D67">
      <w:pPr>
        <w:pStyle w:val="BodyA"/>
        <w:widowControl w:val="0"/>
        <w:spacing w:after="0" w:line="240" w:lineRule="auto"/>
        <w:ind w:left="720" w:right="395"/>
        <w:rPr>
          <w:rFonts w:ascii="Arial" w:eastAsia="Arial" w:hAnsi="Arial" w:cs="Arial"/>
          <w:i/>
          <w:sz w:val="24"/>
          <w:szCs w:val="24"/>
        </w:rPr>
      </w:pPr>
      <w:r w:rsidRPr="00592611">
        <w:rPr>
          <w:rFonts w:ascii="Arial" w:hAnsi="Arial" w:cs="Arial"/>
          <w:i/>
          <w:sz w:val="24"/>
          <w:szCs w:val="24"/>
        </w:rPr>
        <w:t xml:space="preserve">“Planning permission will only be granted for development which is appropriate in terms of its scale and location and which uses materials and </w:t>
      </w:r>
      <w:proofErr w:type="spellStart"/>
      <w:r w:rsidRPr="00592611">
        <w:rPr>
          <w:rFonts w:ascii="Arial" w:hAnsi="Arial" w:cs="Arial"/>
          <w:i/>
          <w:sz w:val="24"/>
          <w:szCs w:val="24"/>
        </w:rPr>
        <w:t>colours</w:t>
      </w:r>
      <w:proofErr w:type="spellEnd"/>
      <w:r w:rsidRPr="00592611">
        <w:rPr>
          <w:rFonts w:ascii="Arial" w:hAnsi="Arial" w:cs="Arial"/>
          <w:i/>
          <w:sz w:val="24"/>
          <w:szCs w:val="24"/>
        </w:rPr>
        <w:t xml:space="preserve"> that respect the character of the surroundings, and have due regard to the setting of any listed building”.</w:t>
      </w:r>
    </w:p>
    <w:p w:rsidR="00506D67" w:rsidRDefault="00506D67" w:rsidP="00506D67">
      <w:pPr>
        <w:pStyle w:val="BodyA"/>
        <w:widowControl w:val="0"/>
        <w:spacing w:after="0" w:line="240" w:lineRule="auto"/>
        <w:ind w:right="395"/>
        <w:rPr>
          <w:rFonts w:ascii="Arial" w:hAnsi="Arial" w:cs="Arial"/>
          <w:sz w:val="24"/>
          <w:szCs w:val="24"/>
        </w:rPr>
      </w:pPr>
    </w:p>
    <w:p w:rsidR="000B1AAB" w:rsidRDefault="0058520E" w:rsidP="00B94542">
      <w:pPr>
        <w:pStyle w:val="BodyA"/>
        <w:widowControl w:val="0"/>
        <w:numPr>
          <w:ilvl w:val="0"/>
          <w:numId w:val="23"/>
        </w:numPr>
        <w:spacing w:after="0" w:line="240" w:lineRule="auto"/>
        <w:ind w:right="395"/>
        <w:rPr>
          <w:rFonts w:ascii="Arial" w:hAnsi="Arial" w:cs="Arial"/>
          <w:sz w:val="24"/>
          <w:szCs w:val="24"/>
        </w:rPr>
      </w:pPr>
      <w:r>
        <w:rPr>
          <w:rFonts w:ascii="Arial" w:hAnsi="Arial" w:cs="Arial"/>
          <w:sz w:val="24"/>
          <w:szCs w:val="24"/>
        </w:rPr>
        <w:t>T</w:t>
      </w:r>
      <w:r w:rsidR="008644A8" w:rsidRPr="00AF187A">
        <w:rPr>
          <w:rFonts w:ascii="Arial" w:hAnsi="Arial" w:cs="Arial"/>
          <w:sz w:val="24"/>
          <w:szCs w:val="24"/>
        </w:rPr>
        <w:t xml:space="preserve">he </w:t>
      </w:r>
      <w:r w:rsidR="000B1AAB" w:rsidRPr="00AF187A">
        <w:rPr>
          <w:rFonts w:ascii="Arial" w:hAnsi="Arial" w:cs="Arial"/>
          <w:sz w:val="24"/>
          <w:szCs w:val="24"/>
        </w:rPr>
        <w:t xml:space="preserve">site is located in the Central </w:t>
      </w:r>
      <w:r w:rsidR="000B1AAB">
        <w:rPr>
          <w:rFonts w:ascii="Arial" w:hAnsi="Arial" w:cs="Arial"/>
          <w:sz w:val="24"/>
          <w:szCs w:val="24"/>
        </w:rPr>
        <w:t xml:space="preserve">(University and City) </w:t>
      </w:r>
      <w:r w:rsidR="000B1AAB" w:rsidRPr="00AF187A">
        <w:rPr>
          <w:rFonts w:ascii="Arial" w:hAnsi="Arial" w:cs="Arial"/>
          <w:sz w:val="24"/>
          <w:szCs w:val="24"/>
        </w:rPr>
        <w:t xml:space="preserve">Conservation Area, which means that saved </w:t>
      </w:r>
      <w:r w:rsidR="000B1AAB">
        <w:rPr>
          <w:rFonts w:ascii="Arial" w:hAnsi="Arial" w:cs="Arial"/>
          <w:sz w:val="24"/>
          <w:szCs w:val="24"/>
        </w:rPr>
        <w:t xml:space="preserve">Local Plan </w:t>
      </w:r>
      <w:r w:rsidR="000B1AAB" w:rsidRPr="00AF187A">
        <w:rPr>
          <w:rFonts w:ascii="Arial" w:hAnsi="Arial" w:cs="Arial"/>
          <w:sz w:val="24"/>
          <w:szCs w:val="24"/>
        </w:rPr>
        <w:t xml:space="preserve">Policy </w:t>
      </w:r>
      <w:proofErr w:type="gramStart"/>
      <w:r w:rsidR="000B1AAB" w:rsidRPr="00AF187A">
        <w:rPr>
          <w:rFonts w:ascii="Arial" w:hAnsi="Arial" w:cs="Arial"/>
          <w:sz w:val="24"/>
          <w:szCs w:val="24"/>
        </w:rPr>
        <w:t>HE7</w:t>
      </w:r>
      <w:proofErr w:type="gramEnd"/>
      <w:r w:rsidR="000B1AAB" w:rsidRPr="00AF187A">
        <w:rPr>
          <w:rFonts w:ascii="Arial" w:hAnsi="Arial" w:cs="Arial"/>
          <w:sz w:val="24"/>
          <w:szCs w:val="24"/>
        </w:rPr>
        <w:t xml:space="preserve"> is </w:t>
      </w:r>
      <w:r w:rsidR="00BD04BF">
        <w:rPr>
          <w:rFonts w:ascii="Arial" w:hAnsi="Arial" w:cs="Arial"/>
          <w:sz w:val="24"/>
          <w:szCs w:val="24"/>
        </w:rPr>
        <w:t xml:space="preserve">also </w:t>
      </w:r>
      <w:r w:rsidR="000B1AAB" w:rsidRPr="00AF187A">
        <w:rPr>
          <w:rFonts w:ascii="Arial" w:hAnsi="Arial" w:cs="Arial"/>
          <w:sz w:val="24"/>
          <w:szCs w:val="24"/>
        </w:rPr>
        <w:t>relevant. This states in part that</w:t>
      </w:r>
      <w:r w:rsidR="000B1AAB">
        <w:rPr>
          <w:rFonts w:ascii="Arial" w:hAnsi="Arial" w:cs="Arial"/>
          <w:sz w:val="24"/>
          <w:szCs w:val="24"/>
        </w:rPr>
        <w:t>:</w:t>
      </w:r>
      <w:r w:rsidR="000B1AAB" w:rsidRPr="00AF187A">
        <w:rPr>
          <w:rFonts w:ascii="Arial" w:hAnsi="Arial" w:cs="Arial"/>
          <w:sz w:val="24"/>
          <w:szCs w:val="24"/>
        </w:rPr>
        <w:t xml:space="preserve"> </w:t>
      </w:r>
    </w:p>
    <w:p w:rsidR="00506D67" w:rsidRPr="006C03E8" w:rsidRDefault="00506D67" w:rsidP="00506D67">
      <w:pPr>
        <w:pStyle w:val="BodyA"/>
        <w:widowControl w:val="0"/>
        <w:spacing w:after="0" w:line="240" w:lineRule="auto"/>
        <w:ind w:left="720" w:right="395"/>
        <w:rPr>
          <w:rFonts w:ascii="Arial" w:eastAsia="Arial" w:hAnsi="Arial" w:cs="Arial"/>
          <w:i/>
          <w:sz w:val="24"/>
          <w:szCs w:val="24"/>
        </w:rPr>
      </w:pPr>
      <w:r w:rsidRPr="006C03E8">
        <w:rPr>
          <w:rFonts w:ascii="Arial" w:hAnsi="Arial" w:cs="Arial"/>
          <w:i/>
          <w:sz w:val="24"/>
          <w:szCs w:val="24"/>
        </w:rPr>
        <w:t>“</w:t>
      </w:r>
      <w:proofErr w:type="gramStart"/>
      <w:r w:rsidRPr="006C03E8">
        <w:rPr>
          <w:rFonts w:ascii="Arial" w:hAnsi="Arial" w:cs="Arial"/>
          <w:i/>
          <w:sz w:val="24"/>
          <w:szCs w:val="24"/>
        </w:rPr>
        <w:t>planning</w:t>
      </w:r>
      <w:proofErr w:type="gramEnd"/>
      <w:r w:rsidRPr="006C03E8">
        <w:rPr>
          <w:rFonts w:ascii="Arial" w:hAnsi="Arial" w:cs="Arial"/>
          <w:i/>
          <w:sz w:val="24"/>
          <w:szCs w:val="24"/>
        </w:rPr>
        <w:t xml:space="preserve"> permission will only be granted for development that preserves or enhances the special character and appearance of the conservation areas or their setting”.</w:t>
      </w:r>
    </w:p>
    <w:p w:rsidR="000B1AAB" w:rsidRPr="00AF187A" w:rsidRDefault="000B1AAB" w:rsidP="000B1AAB">
      <w:pPr>
        <w:pStyle w:val="BodyA"/>
        <w:widowControl w:val="0"/>
        <w:spacing w:after="0" w:line="240" w:lineRule="auto"/>
        <w:ind w:right="395"/>
        <w:rPr>
          <w:rFonts w:ascii="Arial" w:eastAsia="Arial" w:hAnsi="Arial" w:cs="Arial"/>
          <w:sz w:val="24"/>
          <w:szCs w:val="24"/>
        </w:rPr>
      </w:pPr>
    </w:p>
    <w:p w:rsidR="000B1AAB" w:rsidRDefault="000B1AAB" w:rsidP="00B94542">
      <w:pPr>
        <w:pStyle w:val="BodyA"/>
        <w:widowControl w:val="0"/>
        <w:numPr>
          <w:ilvl w:val="0"/>
          <w:numId w:val="23"/>
        </w:numPr>
        <w:spacing w:after="0" w:line="240" w:lineRule="auto"/>
        <w:ind w:right="395"/>
        <w:rPr>
          <w:rFonts w:ascii="Arial" w:hAnsi="Arial" w:cs="Arial"/>
          <w:sz w:val="24"/>
          <w:szCs w:val="24"/>
        </w:rPr>
      </w:pPr>
      <w:r w:rsidRPr="00AF187A">
        <w:rPr>
          <w:rFonts w:ascii="Arial" w:hAnsi="Arial" w:cs="Arial"/>
          <w:sz w:val="24"/>
          <w:szCs w:val="24"/>
        </w:rPr>
        <w:t>Appendix 5 of the Local Plan</w:t>
      </w:r>
      <w:r w:rsidR="008747F5">
        <w:rPr>
          <w:rFonts w:ascii="Arial" w:hAnsi="Arial" w:cs="Arial"/>
          <w:sz w:val="24"/>
          <w:szCs w:val="24"/>
        </w:rPr>
        <w:t xml:space="preserve"> also</w:t>
      </w:r>
      <w:r>
        <w:rPr>
          <w:rFonts w:ascii="Arial" w:hAnsi="Arial" w:cs="Arial"/>
          <w:sz w:val="24"/>
          <w:szCs w:val="24"/>
        </w:rPr>
        <w:t xml:space="preserve"> </w:t>
      </w:r>
      <w:r w:rsidRPr="00AF187A">
        <w:rPr>
          <w:rFonts w:ascii="Arial" w:hAnsi="Arial" w:cs="Arial"/>
          <w:sz w:val="24"/>
          <w:szCs w:val="24"/>
        </w:rPr>
        <w:t xml:space="preserve">lists fifteen important parks and gardens in the City, of which Magdalen College is one, to which saved </w:t>
      </w:r>
      <w:r w:rsidR="00BD04BF">
        <w:rPr>
          <w:rFonts w:ascii="Arial" w:hAnsi="Arial" w:cs="Arial"/>
          <w:sz w:val="24"/>
          <w:szCs w:val="24"/>
        </w:rPr>
        <w:t xml:space="preserve">Local Plan </w:t>
      </w:r>
      <w:r w:rsidRPr="00AF187A">
        <w:rPr>
          <w:rFonts w:ascii="Arial" w:hAnsi="Arial" w:cs="Arial"/>
          <w:sz w:val="24"/>
          <w:szCs w:val="24"/>
        </w:rPr>
        <w:t>Policy HE8 applies. This states that planning permission will not be granted for development which</w:t>
      </w:r>
      <w:r>
        <w:rPr>
          <w:rFonts w:ascii="Arial" w:hAnsi="Arial" w:cs="Arial"/>
          <w:sz w:val="24"/>
          <w:szCs w:val="24"/>
        </w:rPr>
        <w:t>:</w:t>
      </w:r>
    </w:p>
    <w:p w:rsidR="00506D67" w:rsidRDefault="00506D67" w:rsidP="00506D67">
      <w:pPr>
        <w:pStyle w:val="BodyA"/>
        <w:widowControl w:val="0"/>
        <w:spacing w:after="0" w:line="240" w:lineRule="auto"/>
        <w:ind w:left="720" w:right="395"/>
        <w:rPr>
          <w:rFonts w:ascii="Arial" w:hAnsi="Arial" w:cs="Arial"/>
          <w:sz w:val="24"/>
          <w:szCs w:val="24"/>
        </w:rPr>
      </w:pPr>
      <w:r w:rsidRPr="006C03E8">
        <w:rPr>
          <w:rFonts w:ascii="Arial" w:hAnsi="Arial" w:cs="Arial"/>
          <w:i/>
          <w:sz w:val="24"/>
          <w:szCs w:val="24"/>
        </w:rPr>
        <w:t>“</w:t>
      </w:r>
      <w:proofErr w:type="gramStart"/>
      <w:r w:rsidRPr="006C03E8">
        <w:rPr>
          <w:rFonts w:ascii="Arial" w:hAnsi="Arial" w:cs="Arial"/>
          <w:i/>
          <w:sz w:val="24"/>
          <w:szCs w:val="24"/>
        </w:rPr>
        <w:t>will</w:t>
      </w:r>
      <w:proofErr w:type="gramEnd"/>
      <w:r w:rsidRPr="006C03E8">
        <w:rPr>
          <w:rFonts w:ascii="Arial" w:hAnsi="Arial" w:cs="Arial"/>
          <w:i/>
          <w:sz w:val="24"/>
          <w:szCs w:val="24"/>
        </w:rPr>
        <w:t xml:space="preserve"> adversely affect the visual, historical or horticultural character of an historic park or garden or its setting”.</w:t>
      </w:r>
    </w:p>
    <w:p w:rsidR="000B1AAB" w:rsidRPr="00AF187A" w:rsidRDefault="000B1AAB" w:rsidP="00506D67">
      <w:pPr>
        <w:pStyle w:val="BodyA"/>
        <w:widowControl w:val="0"/>
        <w:spacing w:after="0" w:line="240" w:lineRule="auto"/>
        <w:ind w:left="720" w:right="395"/>
        <w:rPr>
          <w:rFonts w:ascii="Arial" w:eastAsia="Arial" w:hAnsi="Arial" w:cs="Arial"/>
          <w:sz w:val="24"/>
          <w:szCs w:val="24"/>
        </w:rPr>
      </w:pPr>
      <w:r w:rsidRPr="00AF187A">
        <w:rPr>
          <w:rFonts w:ascii="Arial" w:hAnsi="Arial" w:cs="Arial"/>
          <w:sz w:val="24"/>
          <w:szCs w:val="24"/>
        </w:rPr>
        <w:t xml:space="preserve"> </w:t>
      </w:r>
    </w:p>
    <w:p w:rsidR="000B1AAB" w:rsidRPr="00AF187A" w:rsidRDefault="000B1AAB" w:rsidP="00B94542">
      <w:pPr>
        <w:pStyle w:val="BodyA"/>
        <w:widowControl w:val="0"/>
        <w:numPr>
          <w:ilvl w:val="0"/>
          <w:numId w:val="23"/>
        </w:numPr>
        <w:spacing w:after="0" w:line="240" w:lineRule="auto"/>
        <w:ind w:right="395"/>
        <w:rPr>
          <w:rFonts w:ascii="Arial" w:eastAsia="Arial" w:hAnsi="Arial" w:cs="Arial"/>
          <w:sz w:val="24"/>
          <w:szCs w:val="24"/>
        </w:rPr>
      </w:pPr>
      <w:r>
        <w:rPr>
          <w:rFonts w:ascii="Arial" w:hAnsi="Arial" w:cs="Arial"/>
          <w:sz w:val="24"/>
          <w:szCs w:val="24"/>
        </w:rPr>
        <w:t>Overall it</w:t>
      </w:r>
      <w:r w:rsidRPr="00AF187A">
        <w:rPr>
          <w:rFonts w:ascii="Arial" w:hAnsi="Arial" w:cs="Arial"/>
          <w:sz w:val="24"/>
          <w:szCs w:val="24"/>
        </w:rPr>
        <w:t xml:space="preserve"> is </w:t>
      </w:r>
      <w:r>
        <w:rPr>
          <w:rFonts w:ascii="Arial" w:hAnsi="Arial" w:cs="Arial"/>
          <w:sz w:val="24"/>
          <w:szCs w:val="24"/>
        </w:rPr>
        <w:t>concluded</w:t>
      </w:r>
      <w:r w:rsidRPr="00AF187A">
        <w:rPr>
          <w:rFonts w:ascii="Arial" w:hAnsi="Arial" w:cs="Arial"/>
          <w:sz w:val="24"/>
          <w:szCs w:val="24"/>
        </w:rPr>
        <w:t xml:space="preserve"> that the proposed development in its amended form w</w:t>
      </w:r>
      <w:r w:rsidR="008747F5">
        <w:rPr>
          <w:rFonts w:ascii="Arial" w:hAnsi="Arial" w:cs="Arial"/>
          <w:sz w:val="24"/>
          <w:szCs w:val="24"/>
        </w:rPr>
        <w:t>ould</w:t>
      </w:r>
      <w:r w:rsidRPr="00AF187A">
        <w:rPr>
          <w:rFonts w:ascii="Arial" w:hAnsi="Arial" w:cs="Arial"/>
          <w:sz w:val="24"/>
          <w:szCs w:val="24"/>
        </w:rPr>
        <w:t xml:space="preserve"> have negligible adverse effects on the setting of the Grade 1 listed St Catherine’s College</w:t>
      </w:r>
      <w:r>
        <w:rPr>
          <w:rFonts w:ascii="Arial" w:hAnsi="Arial" w:cs="Arial"/>
          <w:sz w:val="24"/>
          <w:szCs w:val="24"/>
        </w:rPr>
        <w:t xml:space="preserve"> which is largely hidden from sight from the application site</w:t>
      </w:r>
      <w:r w:rsidR="00682696">
        <w:rPr>
          <w:rFonts w:ascii="Arial" w:hAnsi="Arial" w:cs="Arial"/>
          <w:sz w:val="24"/>
          <w:szCs w:val="24"/>
        </w:rPr>
        <w:t>,</w:t>
      </w:r>
      <w:r w:rsidR="00E65A9E">
        <w:rPr>
          <w:rFonts w:ascii="Arial" w:hAnsi="Arial" w:cs="Arial"/>
          <w:sz w:val="24"/>
          <w:szCs w:val="24"/>
        </w:rPr>
        <w:t xml:space="preserve"> although views of Jacobsen’s campanile that are currently seen from the cemetery across the site would be lost</w:t>
      </w:r>
      <w:r w:rsidR="008747F5">
        <w:rPr>
          <w:rFonts w:ascii="Arial" w:hAnsi="Arial" w:cs="Arial"/>
          <w:sz w:val="24"/>
          <w:szCs w:val="24"/>
        </w:rPr>
        <w:t xml:space="preserve">. </w:t>
      </w:r>
      <w:r w:rsidR="00E65A9E">
        <w:rPr>
          <w:rFonts w:ascii="Arial" w:hAnsi="Arial" w:cs="Arial"/>
          <w:sz w:val="24"/>
          <w:szCs w:val="24"/>
        </w:rPr>
        <w:t>D</w:t>
      </w:r>
      <w:r w:rsidR="008747F5">
        <w:rPr>
          <w:rFonts w:ascii="Arial" w:hAnsi="Arial" w:cs="Arial"/>
          <w:sz w:val="24"/>
          <w:szCs w:val="24"/>
        </w:rPr>
        <w:t>espite</w:t>
      </w:r>
      <w:r>
        <w:rPr>
          <w:rFonts w:ascii="Arial" w:hAnsi="Arial" w:cs="Arial"/>
          <w:sz w:val="24"/>
          <w:szCs w:val="24"/>
        </w:rPr>
        <w:t xml:space="preserve"> t</w:t>
      </w:r>
      <w:r w:rsidRPr="00AF187A">
        <w:rPr>
          <w:rFonts w:ascii="Arial" w:hAnsi="Arial" w:cs="Arial"/>
          <w:sz w:val="24"/>
          <w:szCs w:val="24"/>
        </w:rPr>
        <w:t>he proposed reduction in height of the north</w:t>
      </w:r>
      <w:r>
        <w:rPr>
          <w:rFonts w:ascii="Arial" w:hAnsi="Arial" w:cs="Arial"/>
          <w:sz w:val="24"/>
          <w:szCs w:val="24"/>
        </w:rPr>
        <w:t xml:space="preserve"> </w:t>
      </w:r>
      <w:r w:rsidRPr="00AF187A">
        <w:rPr>
          <w:rFonts w:ascii="Arial" w:hAnsi="Arial" w:cs="Arial"/>
          <w:sz w:val="24"/>
          <w:szCs w:val="24"/>
        </w:rPr>
        <w:t>-</w:t>
      </w:r>
      <w:r>
        <w:rPr>
          <w:rFonts w:ascii="Arial" w:hAnsi="Arial" w:cs="Arial"/>
          <w:sz w:val="24"/>
          <w:szCs w:val="24"/>
        </w:rPr>
        <w:t xml:space="preserve"> </w:t>
      </w:r>
      <w:r w:rsidRPr="00AF187A">
        <w:rPr>
          <w:rFonts w:ascii="Arial" w:hAnsi="Arial" w:cs="Arial"/>
          <w:sz w:val="24"/>
          <w:szCs w:val="24"/>
        </w:rPr>
        <w:t xml:space="preserve">south </w:t>
      </w:r>
      <w:r w:rsidR="00E65A9E">
        <w:rPr>
          <w:rFonts w:ascii="Arial" w:hAnsi="Arial" w:cs="Arial"/>
          <w:sz w:val="24"/>
          <w:szCs w:val="24"/>
        </w:rPr>
        <w:t>wings</w:t>
      </w:r>
      <w:r w:rsidRPr="00AF187A">
        <w:rPr>
          <w:rFonts w:ascii="Arial" w:hAnsi="Arial" w:cs="Arial"/>
          <w:sz w:val="24"/>
          <w:szCs w:val="24"/>
        </w:rPr>
        <w:t xml:space="preserve"> of Buildings B and C </w:t>
      </w:r>
      <w:r w:rsidR="008747F5">
        <w:rPr>
          <w:rFonts w:ascii="Arial" w:hAnsi="Arial" w:cs="Arial"/>
          <w:sz w:val="24"/>
          <w:szCs w:val="24"/>
        </w:rPr>
        <w:t xml:space="preserve">which </w:t>
      </w:r>
      <w:r w:rsidRPr="00AF187A">
        <w:rPr>
          <w:rFonts w:ascii="Arial" w:hAnsi="Arial" w:cs="Arial"/>
          <w:sz w:val="24"/>
          <w:szCs w:val="24"/>
        </w:rPr>
        <w:t xml:space="preserve">would </w:t>
      </w:r>
      <w:r w:rsidR="00E65A9E">
        <w:rPr>
          <w:rFonts w:ascii="Arial" w:hAnsi="Arial" w:cs="Arial"/>
          <w:sz w:val="24"/>
          <w:szCs w:val="24"/>
        </w:rPr>
        <w:t xml:space="preserve">provide some mitigation to the harm </w:t>
      </w:r>
      <w:r w:rsidRPr="00AF187A">
        <w:rPr>
          <w:rFonts w:ascii="Arial" w:hAnsi="Arial" w:cs="Arial"/>
          <w:sz w:val="24"/>
          <w:szCs w:val="24"/>
        </w:rPr>
        <w:t xml:space="preserve">the proposed development </w:t>
      </w:r>
      <w:r w:rsidR="00E65A9E">
        <w:rPr>
          <w:rFonts w:ascii="Arial" w:hAnsi="Arial" w:cs="Arial"/>
          <w:sz w:val="24"/>
          <w:szCs w:val="24"/>
        </w:rPr>
        <w:t xml:space="preserve">would have </w:t>
      </w:r>
      <w:r w:rsidRPr="00AF187A">
        <w:rPr>
          <w:rFonts w:ascii="Arial" w:hAnsi="Arial" w:cs="Arial"/>
          <w:sz w:val="24"/>
          <w:szCs w:val="24"/>
        </w:rPr>
        <w:t xml:space="preserve">on </w:t>
      </w:r>
      <w:r w:rsidR="00E65A9E">
        <w:rPr>
          <w:rFonts w:ascii="Arial" w:hAnsi="Arial" w:cs="Arial"/>
          <w:sz w:val="24"/>
          <w:szCs w:val="24"/>
        </w:rPr>
        <w:t xml:space="preserve">views out of and consequently the setting of </w:t>
      </w:r>
      <w:r w:rsidR="00F208E5">
        <w:rPr>
          <w:rFonts w:ascii="Arial" w:hAnsi="Arial" w:cs="Arial"/>
          <w:sz w:val="24"/>
          <w:szCs w:val="24"/>
        </w:rPr>
        <w:t>the deer p</w:t>
      </w:r>
      <w:r w:rsidRPr="00AF187A">
        <w:rPr>
          <w:rFonts w:ascii="Arial" w:hAnsi="Arial" w:cs="Arial"/>
          <w:sz w:val="24"/>
          <w:szCs w:val="24"/>
        </w:rPr>
        <w:t xml:space="preserve">ark, </w:t>
      </w:r>
      <w:r w:rsidR="00E65A9E">
        <w:rPr>
          <w:rFonts w:ascii="Arial" w:hAnsi="Arial" w:cs="Arial"/>
          <w:sz w:val="24"/>
          <w:szCs w:val="24"/>
        </w:rPr>
        <w:t xml:space="preserve">the mitigation that this amendment would offer is considered to be insufficient to </w:t>
      </w:r>
      <w:r w:rsidRPr="00AF187A">
        <w:rPr>
          <w:rFonts w:ascii="Arial" w:hAnsi="Arial" w:cs="Arial"/>
          <w:sz w:val="24"/>
          <w:szCs w:val="24"/>
        </w:rPr>
        <w:t xml:space="preserve">warrant permitting </w:t>
      </w:r>
      <w:r w:rsidR="00E65A9E">
        <w:rPr>
          <w:rFonts w:ascii="Arial" w:hAnsi="Arial" w:cs="Arial"/>
          <w:sz w:val="24"/>
          <w:szCs w:val="24"/>
        </w:rPr>
        <w:t xml:space="preserve">the proposal </w:t>
      </w:r>
      <w:r w:rsidRPr="00AF187A">
        <w:rPr>
          <w:rFonts w:ascii="Arial" w:hAnsi="Arial" w:cs="Arial"/>
          <w:sz w:val="24"/>
          <w:szCs w:val="24"/>
        </w:rPr>
        <w:t xml:space="preserve">even if </w:t>
      </w:r>
      <w:r w:rsidR="00633DD2">
        <w:rPr>
          <w:rFonts w:ascii="Arial" w:hAnsi="Arial" w:cs="Arial"/>
          <w:sz w:val="24"/>
          <w:szCs w:val="24"/>
        </w:rPr>
        <w:t>the development</w:t>
      </w:r>
      <w:r w:rsidRPr="00AF187A">
        <w:rPr>
          <w:rFonts w:ascii="Arial" w:hAnsi="Arial" w:cs="Arial"/>
          <w:sz w:val="24"/>
          <w:szCs w:val="24"/>
        </w:rPr>
        <w:t xml:space="preserve"> were considered acceptable in all other respects.</w:t>
      </w:r>
    </w:p>
    <w:p w:rsidR="000B1AAB" w:rsidRPr="00AF187A" w:rsidRDefault="000B1AAB" w:rsidP="000B1AAB">
      <w:pPr>
        <w:pStyle w:val="BodyA"/>
        <w:widowControl w:val="0"/>
        <w:spacing w:after="0" w:line="240" w:lineRule="auto"/>
        <w:ind w:right="395"/>
        <w:rPr>
          <w:rFonts w:ascii="Arial" w:eastAsia="Arial" w:hAnsi="Arial" w:cs="Arial"/>
          <w:sz w:val="24"/>
          <w:szCs w:val="24"/>
        </w:rPr>
      </w:pPr>
    </w:p>
    <w:p w:rsidR="000B1AAB" w:rsidRDefault="000B1AAB" w:rsidP="00B94542">
      <w:pPr>
        <w:pStyle w:val="BodyA"/>
        <w:widowControl w:val="0"/>
        <w:numPr>
          <w:ilvl w:val="0"/>
          <w:numId w:val="23"/>
        </w:numPr>
        <w:spacing w:after="0" w:line="240" w:lineRule="auto"/>
        <w:ind w:right="395"/>
        <w:rPr>
          <w:rFonts w:ascii="Arial" w:hAnsi="Arial" w:cs="Arial"/>
          <w:sz w:val="24"/>
          <w:szCs w:val="24"/>
        </w:rPr>
      </w:pPr>
      <w:r w:rsidRPr="00AF187A">
        <w:rPr>
          <w:rFonts w:ascii="Arial" w:hAnsi="Arial" w:cs="Arial"/>
          <w:sz w:val="24"/>
          <w:szCs w:val="24"/>
        </w:rPr>
        <w:t xml:space="preserve">The most serious adverse effects would however remain in respect of impacts on the </w:t>
      </w:r>
      <w:proofErr w:type="spellStart"/>
      <w:r w:rsidR="00E65A9E">
        <w:rPr>
          <w:rFonts w:ascii="Arial" w:hAnsi="Arial" w:cs="Arial"/>
          <w:sz w:val="24"/>
          <w:szCs w:val="24"/>
        </w:rPr>
        <w:t>Holywell</w:t>
      </w:r>
      <w:proofErr w:type="spellEnd"/>
      <w:r w:rsidRPr="00AF187A">
        <w:rPr>
          <w:rFonts w:ascii="Arial" w:hAnsi="Arial" w:cs="Arial"/>
          <w:sz w:val="24"/>
          <w:szCs w:val="24"/>
        </w:rPr>
        <w:t xml:space="preserve"> </w:t>
      </w:r>
      <w:r w:rsidR="00BD04BF">
        <w:rPr>
          <w:rFonts w:ascii="Arial" w:hAnsi="Arial" w:cs="Arial"/>
          <w:sz w:val="24"/>
          <w:szCs w:val="24"/>
        </w:rPr>
        <w:t>C</w:t>
      </w:r>
      <w:r w:rsidRPr="00AF187A">
        <w:rPr>
          <w:rFonts w:ascii="Arial" w:hAnsi="Arial" w:cs="Arial"/>
          <w:sz w:val="24"/>
          <w:szCs w:val="24"/>
        </w:rPr>
        <w:t xml:space="preserve">emetery. Although the </w:t>
      </w:r>
      <w:r w:rsidR="00E65A9E">
        <w:rPr>
          <w:rFonts w:ascii="Arial" w:hAnsi="Arial" w:cs="Arial"/>
          <w:sz w:val="24"/>
          <w:szCs w:val="24"/>
        </w:rPr>
        <w:t>amended design</w:t>
      </w:r>
      <w:r w:rsidRPr="00AF187A">
        <w:rPr>
          <w:rFonts w:ascii="Arial" w:hAnsi="Arial" w:cs="Arial"/>
          <w:sz w:val="24"/>
          <w:szCs w:val="24"/>
        </w:rPr>
        <w:t xml:space="preserve"> moves Buildings A and B away from the edge of the cemetery</w:t>
      </w:r>
      <w:r w:rsidR="00F208E5">
        <w:rPr>
          <w:rFonts w:ascii="Arial" w:hAnsi="Arial" w:cs="Arial"/>
          <w:sz w:val="24"/>
          <w:szCs w:val="24"/>
        </w:rPr>
        <w:t xml:space="preserve"> wall</w:t>
      </w:r>
      <w:r w:rsidRPr="00AF187A">
        <w:rPr>
          <w:rFonts w:ascii="Arial" w:hAnsi="Arial" w:cs="Arial"/>
          <w:sz w:val="24"/>
          <w:szCs w:val="24"/>
        </w:rPr>
        <w:t>, it does so by distances insufficient to mitigate those adverse effects to any discernible extent</w:t>
      </w:r>
      <w:r w:rsidR="00BD04BF">
        <w:rPr>
          <w:rFonts w:ascii="Arial" w:hAnsi="Arial" w:cs="Arial"/>
          <w:sz w:val="24"/>
          <w:szCs w:val="24"/>
        </w:rPr>
        <w:t xml:space="preserve">. </w:t>
      </w:r>
      <w:r w:rsidRPr="00AF187A">
        <w:rPr>
          <w:rFonts w:ascii="Arial" w:hAnsi="Arial" w:cs="Arial"/>
          <w:sz w:val="24"/>
          <w:szCs w:val="24"/>
        </w:rPr>
        <w:t xml:space="preserve">The effects are made more severe by the fact that the perimeter path of the cemetery is </w:t>
      </w:r>
      <w:r w:rsidR="00BD04BF">
        <w:rPr>
          <w:rFonts w:ascii="Arial" w:hAnsi="Arial" w:cs="Arial"/>
          <w:sz w:val="24"/>
          <w:szCs w:val="24"/>
        </w:rPr>
        <w:t>along</w:t>
      </w:r>
      <w:r w:rsidRPr="00AF187A">
        <w:rPr>
          <w:rFonts w:ascii="Arial" w:hAnsi="Arial" w:cs="Arial"/>
          <w:sz w:val="24"/>
          <w:szCs w:val="24"/>
        </w:rPr>
        <w:t xml:space="preserve"> the boundary of the application site on </w:t>
      </w:r>
      <w:r>
        <w:rPr>
          <w:rFonts w:ascii="Arial" w:hAnsi="Arial" w:cs="Arial"/>
          <w:sz w:val="24"/>
          <w:szCs w:val="24"/>
        </w:rPr>
        <w:t>its</w:t>
      </w:r>
      <w:r w:rsidRPr="00AF187A">
        <w:rPr>
          <w:rFonts w:ascii="Arial" w:hAnsi="Arial" w:cs="Arial"/>
          <w:sz w:val="24"/>
          <w:szCs w:val="24"/>
        </w:rPr>
        <w:t xml:space="preserve"> southern and eastern </w:t>
      </w:r>
      <w:r w:rsidR="00BD04BF">
        <w:rPr>
          <w:rFonts w:ascii="Arial" w:hAnsi="Arial" w:cs="Arial"/>
          <w:sz w:val="24"/>
          <w:szCs w:val="24"/>
        </w:rPr>
        <w:t>sides</w:t>
      </w:r>
      <w:r w:rsidRPr="00AF187A">
        <w:rPr>
          <w:rFonts w:ascii="Arial" w:hAnsi="Arial" w:cs="Arial"/>
          <w:sz w:val="24"/>
          <w:szCs w:val="24"/>
        </w:rPr>
        <w:t>, and the fact that ground levels in the cemetery are significantly higher than on the application site</w:t>
      </w:r>
      <w:r>
        <w:rPr>
          <w:rFonts w:ascii="Arial" w:hAnsi="Arial" w:cs="Arial"/>
          <w:sz w:val="24"/>
          <w:szCs w:val="24"/>
        </w:rPr>
        <w:t xml:space="preserve"> by </w:t>
      </w:r>
      <w:r w:rsidR="009D16EA">
        <w:rPr>
          <w:rFonts w:ascii="Arial" w:hAnsi="Arial" w:cs="Arial"/>
          <w:sz w:val="24"/>
          <w:szCs w:val="24"/>
        </w:rPr>
        <w:t>at least 2m and more than 3m in places</w:t>
      </w:r>
      <w:r w:rsidR="00E65A9E">
        <w:rPr>
          <w:rFonts w:ascii="Arial" w:hAnsi="Arial" w:cs="Arial"/>
          <w:sz w:val="24"/>
          <w:szCs w:val="24"/>
        </w:rPr>
        <w:t xml:space="preserve"> which gives a prominence to the new buildings in views from the cemetery</w:t>
      </w:r>
      <w:r w:rsidR="00F208E5">
        <w:rPr>
          <w:rFonts w:ascii="Arial" w:hAnsi="Arial" w:cs="Arial"/>
          <w:sz w:val="24"/>
          <w:szCs w:val="24"/>
        </w:rPr>
        <w:t>.</w:t>
      </w:r>
      <w:r w:rsidR="00E65A9E">
        <w:rPr>
          <w:rFonts w:ascii="Arial" w:hAnsi="Arial" w:cs="Arial"/>
          <w:sz w:val="24"/>
          <w:szCs w:val="24"/>
        </w:rPr>
        <w:t xml:space="preserve"> </w:t>
      </w:r>
      <w:r w:rsidR="0096758D">
        <w:rPr>
          <w:rFonts w:ascii="Arial" w:hAnsi="Arial" w:cs="Arial"/>
          <w:sz w:val="24"/>
          <w:szCs w:val="24"/>
        </w:rPr>
        <w:t>Furthermore, the unforgiving architecture of the new buildings makes little concession to the context of their surroundings presenting strident elements such as the split gables to the deliberately tranquil, contemplative environment of the cemetery</w:t>
      </w:r>
      <w:r w:rsidR="009D16EA">
        <w:rPr>
          <w:rFonts w:ascii="Arial" w:hAnsi="Arial" w:cs="Arial"/>
          <w:sz w:val="24"/>
          <w:szCs w:val="24"/>
        </w:rPr>
        <w:t>.</w:t>
      </w:r>
      <w:r w:rsidR="0096758D">
        <w:rPr>
          <w:rFonts w:ascii="Arial" w:hAnsi="Arial" w:cs="Arial"/>
          <w:sz w:val="24"/>
          <w:szCs w:val="24"/>
        </w:rPr>
        <w:t xml:space="preserve"> </w:t>
      </w:r>
    </w:p>
    <w:p w:rsidR="000B1AAB" w:rsidRDefault="000B1AAB" w:rsidP="000B1AAB">
      <w:pPr>
        <w:pStyle w:val="BodyA"/>
        <w:widowControl w:val="0"/>
        <w:spacing w:after="0" w:line="240" w:lineRule="auto"/>
        <w:ind w:right="395"/>
        <w:rPr>
          <w:rFonts w:ascii="Arial" w:hAnsi="Arial" w:cs="Arial"/>
          <w:sz w:val="24"/>
          <w:szCs w:val="24"/>
        </w:rPr>
      </w:pPr>
    </w:p>
    <w:p w:rsidR="00392E93" w:rsidRPr="008A2191" w:rsidRDefault="0058520E" w:rsidP="00B94542">
      <w:pPr>
        <w:pStyle w:val="BodyA"/>
        <w:widowControl w:val="0"/>
        <w:numPr>
          <w:ilvl w:val="0"/>
          <w:numId w:val="23"/>
        </w:numPr>
        <w:spacing w:after="0" w:line="240" w:lineRule="auto"/>
        <w:ind w:right="395"/>
        <w:rPr>
          <w:rFonts w:ascii="Arial" w:eastAsia="Arial" w:hAnsi="Arial" w:cs="Arial"/>
          <w:sz w:val="24"/>
          <w:szCs w:val="24"/>
        </w:rPr>
      </w:pPr>
      <w:r>
        <w:rPr>
          <w:rFonts w:ascii="Arial" w:hAnsi="Arial" w:cs="Arial"/>
          <w:sz w:val="24"/>
          <w:szCs w:val="24"/>
        </w:rPr>
        <w:t>W</w:t>
      </w:r>
      <w:r w:rsidR="0096758D">
        <w:rPr>
          <w:rFonts w:ascii="Arial" w:hAnsi="Arial" w:cs="Arial"/>
          <w:sz w:val="24"/>
          <w:szCs w:val="24"/>
        </w:rPr>
        <w:t xml:space="preserve">hilst </w:t>
      </w:r>
      <w:r w:rsidR="000B1AAB">
        <w:rPr>
          <w:rFonts w:ascii="Arial" w:hAnsi="Arial" w:cs="Arial"/>
          <w:sz w:val="24"/>
          <w:szCs w:val="24"/>
        </w:rPr>
        <w:t xml:space="preserve">there is no issue of principle in terms of use of the land for student accommodation, </w:t>
      </w:r>
      <w:r w:rsidR="00392E93">
        <w:rPr>
          <w:rFonts w:ascii="Arial" w:hAnsi="Arial" w:cs="Arial"/>
          <w:sz w:val="24"/>
          <w:szCs w:val="24"/>
        </w:rPr>
        <w:t xml:space="preserve">in view of the above </w:t>
      </w:r>
      <w:r w:rsidR="009E369D">
        <w:rPr>
          <w:rFonts w:ascii="Arial" w:hAnsi="Arial" w:cs="Arial"/>
          <w:sz w:val="24"/>
          <w:szCs w:val="24"/>
        </w:rPr>
        <w:t>it is considered</w:t>
      </w:r>
      <w:r w:rsidR="008A2191">
        <w:rPr>
          <w:rFonts w:ascii="Arial" w:hAnsi="Arial" w:cs="Arial"/>
          <w:sz w:val="24"/>
          <w:szCs w:val="24"/>
        </w:rPr>
        <w:t xml:space="preserve"> that:-</w:t>
      </w:r>
    </w:p>
    <w:p w:rsidR="008A2191" w:rsidRDefault="008A2191" w:rsidP="008A2191">
      <w:pPr>
        <w:pStyle w:val="ListParagraph"/>
        <w:rPr>
          <w:rFonts w:eastAsia="Arial"/>
        </w:rPr>
      </w:pPr>
    </w:p>
    <w:p w:rsidR="008A2191" w:rsidRDefault="009E369D" w:rsidP="008A2191">
      <w:pPr>
        <w:pStyle w:val="BodyA"/>
        <w:widowControl w:val="0"/>
        <w:numPr>
          <w:ilvl w:val="0"/>
          <w:numId w:val="38"/>
        </w:numPr>
        <w:spacing w:after="0" w:line="240" w:lineRule="auto"/>
        <w:ind w:right="395"/>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development would </w:t>
      </w:r>
      <w:r w:rsidR="008A2191">
        <w:rPr>
          <w:rFonts w:ascii="Arial" w:hAnsi="Arial" w:cs="Arial"/>
          <w:sz w:val="24"/>
          <w:szCs w:val="24"/>
        </w:rPr>
        <w:t xml:space="preserve">not create of place of sufficient high quality, </w:t>
      </w:r>
      <w:r>
        <w:rPr>
          <w:rFonts w:ascii="Arial" w:hAnsi="Arial" w:cs="Arial"/>
          <w:sz w:val="24"/>
          <w:szCs w:val="24"/>
        </w:rPr>
        <w:t>fail</w:t>
      </w:r>
      <w:r w:rsidR="008A2191">
        <w:rPr>
          <w:rFonts w:ascii="Arial" w:hAnsi="Arial" w:cs="Arial"/>
          <w:sz w:val="24"/>
          <w:szCs w:val="24"/>
        </w:rPr>
        <w:t>ing</w:t>
      </w:r>
      <w:r>
        <w:rPr>
          <w:rFonts w:ascii="Arial" w:hAnsi="Arial" w:cs="Arial"/>
          <w:sz w:val="24"/>
          <w:szCs w:val="24"/>
        </w:rPr>
        <w:t xml:space="preserve"> to sit comfortabl</w:t>
      </w:r>
      <w:r w:rsidR="00392E93">
        <w:rPr>
          <w:rFonts w:ascii="Arial" w:hAnsi="Arial" w:cs="Arial"/>
          <w:sz w:val="24"/>
          <w:szCs w:val="24"/>
        </w:rPr>
        <w:t>y</w:t>
      </w:r>
      <w:r>
        <w:rPr>
          <w:rFonts w:ascii="Arial" w:hAnsi="Arial" w:cs="Arial"/>
          <w:sz w:val="24"/>
          <w:szCs w:val="24"/>
        </w:rPr>
        <w:t xml:space="preserve"> </w:t>
      </w:r>
      <w:r w:rsidR="00392E93">
        <w:rPr>
          <w:rFonts w:ascii="Arial" w:hAnsi="Arial" w:cs="Arial"/>
          <w:sz w:val="24"/>
          <w:szCs w:val="24"/>
        </w:rPr>
        <w:t>on</w:t>
      </w:r>
      <w:r>
        <w:rPr>
          <w:rFonts w:ascii="Arial" w:hAnsi="Arial" w:cs="Arial"/>
          <w:sz w:val="24"/>
          <w:szCs w:val="24"/>
        </w:rPr>
        <w:t xml:space="preserve"> the site</w:t>
      </w:r>
      <w:r w:rsidR="008A2191">
        <w:rPr>
          <w:rFonts w:ascii="Arial" w:hAnsi="Arial" w:cs="Arial"/>
          <w:sz w:val="24"/>
          <w:szCs w:val="24"/>
        </w:rPr>
        <w:t xml:space="preserve">, </w:t>
      </w:r>
      <w:r w:rsidR="00392E93">
        <w:rPr>
          <w:rFonts w:ascii="Arial" w:hAnsi="Arial" w:cs="Arial"/>
          <w:sz w:val="24"/>
          <w:szCs w:val="24"/>
        </w:rPr>
        <w:t xml:space="preserve">resulting </w:t>
      </w:r>
      <w:r w:rsidR="008A2191">
        <w:rPr>
          <w:rFonts w:ascii="Arial" w:hAnsi="Arial" w:cs="Arial"/>
          <w:sz w:val="24"/>
          <w:szCs w:val="24"/>
        </w:rPr>
        <w:t>in its ov</w:t>
      </w:r>
      <w:r w:rsidR="00392E93">
        <w:rPr>
          <w:rFonts w:ascii="Arial" w:hAnsi="Arial" w:cs="Arial"/>
          <w:sz w:val="24"/>
          <w:szCs w:val="24"/>
        </w:rPr>
        <w:t>erdevelopment</w:t>
      </w:r>
      <w:r w:rsidR="008A2191">
        <w:rPr>
          <w:rFonts w:ascii="Arial" w:hAnsi="Arial" w:cs="Arial"/>
          <w:sz w:val="24"/>
          <w:szCs w:val="24"/>
        </w:rPr>
        <w:t>.</w:t>
      </w:r>
      <w:r w:rsidR="00392E93">
        <w:rPr>
          <w:rFonts w:ascii="Arial" w:hAnsi="Arial" w:cs="Arial"/>
          <w:sz w:val="24"/>
          <w:szCs w:val="24"/>
        </w:rPr>
        <w:t xml:space="preserve"> </w:t>
      </w:r>
      <w:r w:rsidR="008A2191">
        <w:rPr>
          <w:rFonts w:ascii="Arial" w:hAnsi="Arial" w:cs="Arial"/>
          <w:sz w:val="24"/>
          <w:szCs w:val="24"/>
        </w:rPr>
        <w:t>In this respect the development would be contrary to policy CS18 of the Council’s Core Strategy, Local Plan Policies CP6, CP9 and CP11</w:t>
      </w:r>
      <w:r w:rsidR="00394437">
        <w:rPr>
          <w:rFonts w:ascii="Arial" w:hAnsi="Arial" w:cs="Arial"/>
          <w:sz w:val="24"/>
          <w:szCs w:val="24"/>
        </w:rPr>
        <w:t xml:space="preserve">. It </w:t>
      </w:r>
      <w:r w:rsidR="008A2191">
        <w:rPr>
          <w:rFonts w:ascii="Arial" w:hAnsi="Arial" w:cs="Arial"/>
          <w:sz w:val="24"/>
          <w:szCs w:val="24"/>
        </w:rPr>
        <w:t xml:space="preserve">would </w:t>
      </w:r>
      <w:r w:rsidR="00394437">
        <w:rPr>
          <w:rFonts w:ascii="Arial" w:hAnsi="Arial" w:cs="Arial"/>
          <w:sz w:val="24"/>
          <w:szCs w:val="24"/>
        </w:rPr>
        <w:t xml:space="preserve">also </w:t>
      </w:r>
      <w:r w:rsidR="008A2191">
        <w:rPr>
          <w:rFonts w:ascii="Arial" w:hAnsi="Arial" w:cs="Arial"/>
          <w:sz w:val="24"/>
          <w:szCs w:val="24"/>
        </w:rPr>
        <w:t xml:space="preserve">fail to meet many of the objectives and policies set out in the NPPF, in particular the core planning principles set out in paragraph 17 and policies set out in sections 7 and 12 of the document.  </w:t>
      </w:r>
    </w:p>
    <w:p w:rsidR="008A2191" w:rsidRDefault="008A2191" w:rsidP="008A2191">
      <w:pPr>
        <w:pStyle w:val="BodyA"/>
        <w:widowControl w:val="0"/>
        <w:spacing w:after="0" w:line="240" w:lineRule="auto"/>
        <w:ind w:right="395"/>
        <w:rPr>
          <w:rFonts w:ascii="Arial" w:hAnsi="Arial" w:cs="Arial"/>
          <w:sz w:val="24"/>
          <w:szCs w:val="24"/>
        </w:rPr>
      </w:pPr>
    </w:p>
    <w:p w:rsidR="00394437" w:rsidRPr="00394437" w:rsidRDefault="008A2191" w:rsidP="00392E93">
      <w:pPr>
        <w:pStyle w:val="BodyA"/>
        <w:widowControl w:val="0"/>
        <w:numPr>
          <w:ilvl w:val="0"/>
          <w:numId w:val="38"/>
        </w:numPr>
        <w:spacing w:after="0" w:line="240" w:lineRule="auto"/>
        <w:ind w:right="395"/>
        <w:rPr>
          <w:rFonts w:ascii="Arial" w:eastAsia="Arial" w:hAnsi="Arial" w:cs="Arial"/>
          <w:sz w:val="24"/>
          <w:szCs w:val="24"/>
        </w:rPr>
      </w:pPr>
      <w:proofErr w:type="gramStart"/>
      <w:r>
        <w:rPr>
          <w:rFonts w:ascii="Arial" w:hAnsi="Arial" w:cs="Arial"/>
          <w:sz w:val="24"/>
          <w:szCs w:val="24"/>
        </w:rPr>
        <w:t>t</w:t>
      </w:r>
      <w:r w:rsidR="0026301B">
        <w:rPr>
          <w:rFonts w:ascii="Arial" w:hAnsi="Arial" w:cs="Arial"/>
          <w:sz w:val="24"/>
          <w:szCs w:val="24"/>
        </w:rPr>
        <w:t>he</w:t>
      </w:r>
      <w:proofErr w:type="gramEnd"/>
      <w:r w:rsidR="0026301B">
        <w:rPr>
          <w:rFonts w:ascii="Arial" w:hAnsi="Arial" w:cs="Arial"/>
          <w:sz w:val="24"/>
          <w:szCs w:val="24"/>
        </w:rPr>
        <w:t xml:space="preserve"> development </w:t>
      </w:r>
      <w:r w:rsidRPr="00F50AB5">
        <w:rPr>
          <w:rFonts w:ascii="Arial" w:hAnsi="Arial" w:cs="Arial"/>
          <w:sz w:val="24"/>
          <w:szCs w:val="24"/>
        </w:rPr>
        <w:t>would result in a</w:t>
      </w:r>
      <w:r>
        <w:rPr>
          <w:rFonts w:ascii="Arial" w:hAnsi="Arial" w:cs="Arial"/>
          <w:sz w:val="24"/>
          <w:szCs w:val="24"/>
        </w:rPr>
        <w:t>n unacceptable</w:t>
      </w:r>
      <w:r w:rsidRPr="00F50AB5">
        <w:rPr>
          <w:rFonts w:ascii="Arial" w:hAnsi="Arial" w:cs="Arial"/>
          <w:sz w:val="24"/>
          <w:szCs w:val="24"/>
        </w:rPr>
        <w:t xml:space="preserve"> development</w:t>
      </w:r>
      <w:r>
        <w:rPr>
          <w:rFonts w:ascii="Arial" w:hAnsi="Arial" w:cs="Arial"/>
          <w:sz w:val="24"/>
          <w:szCs w:val="24"/>
        </w:rPr>
        <w:t>,</w:t>
      </w:r>
      <w:r w:rsidRPr="00F50AB5">
        <w:rPr>
          <w:rFonts w:ascii="Arial" w:hAnsi="Arial" w:cs="Arial"/>
          <w:sz w:val="24"/>
          <w:szCs w:val="24"/>
        </w:rPr>
        <w:t xml:space="preserve"> out of place with the character and appearance of its surroundings</w:t>
      </w:r>
      <w:r>
        <w:rPr>
          <w:rFonts w:ascii="Arial" w:hAnsi="Arial" w:cs="Arial"/>
          <w:sz w:val="24"/>
          <w:szCs w:val="24"/>
        </w:rPr>
        <w:t>,</w:t>
      </w:r>
      <w:r w:rsidRPr="00F50AB5">
        <w:rPr>
          <w:rFonts w:ascii="Arial" w:hAnsi="Arial" w:cs="Arial"/>
          <w:sz w:val="24"/>
          <w:szCs w:val="24"/>
        </w:rPr>
        <w:t xml:space="preserve"> </w:t>
      </w:r>
      <w:r>
        <w:rPr>
          <w:rFonts w:ascii="Arial" w:hAnsi="Arial" w:cs="Arial"/>
          <w:sz w:val="24"/>
          <w:szCs w:val="24"/>
        </w:rPr>
        <w:t xml:space="preserve">resulting in harm to the </w:t>
      </w:r>
      <w:r w:rsidRPr="00F50AB5">
        <w:rPr>
          <w:rFonts w:ascii="Arial" w:hAnsi="Arial" w:cs="Arial"/>
          <w:sz w:val="24"/>
          <w:szCs w:val="24"/>
        </w:rPr>
        <w:t xml:space="preserve">character of the </w:t>
      </w:r>
      <w:r>
        <w:rPr>
          <w:rFonts w:ascii="Arial" w:hAnsi="Arial" w:cs="Arial"/>
          <w:sz w:val="24"/>
          <w:szCs w:val="24"/>
        </w:rPr>
        <w:t>c</w:t>
      </w:r>
      <w:r w:rsidRPr="00F50AB5">
        <w:rPr>
          <w:rFonts w:ascii="Arial" w:hAnsi="Arial" w:cs="Arial"/>
          <w:sz w:val="24"/>
          <w:szCs w:val="24"/>
        </w:rPr>
        <w:t xml:space="preserve">onservation </w:t>
      </w:r>
      <w:r>
        <w:rPr>
          <w:rFonts w:ascii="Arial" w:hAnsi="Arial" w:cs="Arial"/>
          <w:sz w:val="24"/>
          <w:szCs w:val="24"/>
        </w:rPr>
        <w:t>a</w:t>
      </w:r>
      <w:r w:rsidRPr="00F50AB5">
        <w:rPr>
          <w:rFonts w:ascii="Arial" w:hAnsi="Arial" w:cs="Arial"/>
          <w:sz w:val="24"/>
          <w:szCs w:val="24"/>
        </w:rPr>
        <w:t>rea</w:t>
      </w:r>
      <w:r>
        <w:rPr>
          <w:rFonts w:ascii="Arial" w:hAnsi="Arial" w:cs="Arial"/>
          <w:sz w:val="24"/>
          <w:szCs w:val="24"/>
        </w:rPr>
        <w:t xml:space="preserve">. In this respect the development would be </w:t>
      </w:r>
      <w:r w:rsidR="00394437">
        <w:rPr>
          <w:rFonts w:ascii="Arial" w:hAnsi="Arial" w:cs="Arial"/>
          <w:sz w:val="24"/>
          <w:szCs w:val="24"/>
        </w:rPr>
        <w:t>contrary to p</w:t>
      </w:r>
      <w:r w:rsidR="00394437" w:rsidRPr="00F50AB5">
        <w:rPr>
          <w:rFonts w:ascii="Arial" w:hAnsi="Arial" w:cs="Arial"/>
          <w:sz w:val="24"/>
          <w:szCs w:val="24"/>
        </w:rPr>
        <w:t>olicy CS18 of the Oxford City Council's Core Strategy, Policies CP.8, HE.3 and HE.7 of the adopted Oxford Local Plan and Policy SP27 of the Sites and Housing Plan.</w:t>
      </w:r>
      <w:r w:rsidR="00394437">
        <w:rPr>
          <w:rFonts w:ascii="Arial" w:hAnsi="Arial" w:cs="Arial"/>
          <w:sz w:val="24"/>
          <w:szCs w:val="24"/>
        </w:rPr>
        <w:t xml:space="preserve"> It would also contravene objectives and policies of the NPPF, including </w:t>
      </w:r>
      <w:r w:rsidRPr="00F50AB5">
        <w:rPr>
          <w:rFonts w:ascii="Arial" w:hAnsi="Arial" w:cs="Arial"/>
          <w:sz w:val="24"/>
          <w:szCs w:val="24"/>
        </w:rPr>
        <w:t>those set out in paragraphs</w:t>
      </w:r>
      <w:r>
        <w:rPr>
          <w:rFonts w:ascii="Arial" w:hAnsi="Arial" w:cs="Arial"/>
          <w:sz w:val="24"/>
          <w:szCs w:val="24"/>
        </w:rPr>
        <w:t xml:space="preserve"> 9 and 17 and sections 7 and 12</w:t>
      </w:r>
      <w:r w:rsidR="00394437">
        <w:rPr>
          <w:rFonts w:ascii="Arial" w:hAnsi="Arial" w:cs="Arial"/>
          <w:sz w:val="24"/>
          <w:szCs w:val="24"/>
        </w:rPr>
        <w:t>.</w:t>
      </w:r>
    </w:p>
    <w:p w:rsidR="00394437" w:rsidRDefault="00394437" w:rsidP="00394437">
      <w:pPr>
        <w:pStyle w:val="ListParagraph"/>
      </w:pPr>
    </w:p>
    <w:p w:rsidR="003B3D0E" w:rsidRPr="000B1AAB" w:rsidRDefault="003B3D0E" w:rsidP="003B3D0E">
      <w:pPr>
        <w:pStyle w:val="BodyA"/>
        <w:widowControl w:val="0"/>
        <w:spacing w:after="0" w:line="240" w:lineRule="auto"/>
        <w:ind w:right="395"/>
        <w:rPr>
          <w:rFonts w:ascii="Arial" w:eastAsia="Arial" w:hAnsi="Arial" w:cs="Arial"/>
          <w:b/>
          <w:sz w:val="24"/>
          <w:szCs w:val="24"/>
        </w:rPr>
      </w:pPr>
      <w:r w:rsidRPr="000B1AAB">
        <w:rPr>
          <w:rFonts w:ascii="Arial" w:hAnsi="Arial" w:cs="Arial"/>
          <w:b/>
          <w:sz w:val="24"/>
          <w:szCs w:val="24"/>
        </w:rPr>
        <w:t xml:space="preserve">Archaeology </w:t>
      </w:r>
    </w:p>
    <w:p w:rsidR="00841AC2" w:rsidRPr="00A27FAF" w:rsidRDefault="00841AC2" w:rsidP="00841AC2">
      <w:pPr>
        <w:rPr>
          <w:rFonts w:ascii="Calibri" w:hAnsi="Calibri" w:cs="Calibri"/>
        </w:rPr>
      </w:pPr>
    </w:p>
    <w:p w:rsidR="00A04ED6" w:rsidRDefault="00A04ED6" w:rsidP="00B94542">
      <w:pPr>
        <w:pStyle w:val="BodyA"/>
        <w:widowControl w:val="0"/>
        <w:numPr>
          <w:ilvl w:val="0"/>
          <w:numId w:val="23"/>
        </w:numPr>
        <w:spacing w:after="0" w:line="240" w:lineRule="auto"/>
        <w:ind w:right="395"/>
        <w:rPr>
          <w:rFonts w:ascii="Arial" w:hAnsi="Arial" w:cs="Arial"/>
          <w:sz w:val="24"/>
          <w:szCs w:val="24"/>
          <w:u w:val="single"/>
        </w:rPr>
      </w:pPr>
      <w:r w:rsidRPr="000B1AAB">
        <w:rPr>
          <w:rFonts w:ascii="Arial" w:hAnsi="Arial" w:cs="Arial"/>
          <w:sz w:val="24"/>
          <w:szCs w:val="24"/>
        </w:rPr>
        <w:t>Saved Policy HE2 of the Local Plan deals with archaeology. It sets requirements for information to be submitted with planning applications, especially in the City Centre Archaeological Area in which the site is located. It makes provision for conservation in situ where appropriate and for suitably detailed recording of findings. The information submitted with the application meets the requirements of this policy.</w:t>
      </w:r>
      <w:r w:rsidR="000B1AAB" w:rsidRPr="000B1AAB">
        <w:rPr>
          <w:rFonts w:ascii="Arial" w:hAnsi="Arial" w:cs="Arial"/>
          <w:sz w:val="24"/>
          <w:szCs w:val="24"/>
        </w:rPr>
        <w:t xml:space="preserve"> </w:t>
      </w:r>
      <w:r w:rsidRPr="000B1AAB">
        <w:rPr>
          <w:rFonts w:ascii="Arial" w:hAnsi="Arial" w:cs="Arial"/>
          <w:sz w:val="24"/>
          <w:szCs w:val="24"/>
        </w:rPr>
        <w:t>The findings are that the archaeological potential of the site largely consists of the likely line of the Civil War outer defences, believed to have been constructed in 1644</w:t>
      </w:r>
      <w:r w:rsidR="00E74923">
        <w:rPr>
          <w:rFonts w:ascii="Arial" w:hAnsi="Arial" w:cs="Arial"/>
          <w:sz w:val="24"/>
          <w:szCs w:val="24"/>
        </w:rPr>
        <w:t xml:space="preserve"> </w:t>
      </w:r>
      <w:r w:rsidRPr="000B1AAB">
        <w:rPr>
          <w:rFonts w:ascii="Arial" w:hAnsi="Arial" w:cs="Arial"/>
          <w:sz w:val="24"/>
          <w:szCs w:val="24"/>
        </w:rPr>
        <w:t>-</w:t>
      </w:r>
      <w:r w:rsidR="00E74923">
        <w:rPr>
          <w:rFonts w:ascii="Arial" w:hAnsi="Arial" w:cs="Arial"/>
          <w:sz w:val="24"/>
          <w:szCs w:val="24"/>
        </w:rPr>
        <w:t xml:space="preserve"> </w:t>
      </w:r>
      <w:r w:rsidRPr="000B1AAB">
        <w:rPr>
          <w:rFonts w:ascii="Arial" w:hAnsi="Arial" w:cs="Arial"/>
          <w:sz w:val="24"/>
          <w:szCs w:val="24"/>
        </w:rPr>
        <w:t>45. The site lies outside the walls of the medieval City, and these works would therefore have provided additional protection.</w:t>
      </w:r>
      <w:r w:rsidR="000B1AAB" w:rsidRPr="000B1AAB">
        <w:rPr>
          <w:rFonts w:ascii="Arial" w:hAnsi="Arial" w:cs="Arial"/>
          <w:sz w:val="24"/>
          <w:szCs w:val="24"/>
        </w:rPr>
        <w:t xml:space="preserve"> </w:t>
      </w:r>
      <w:r w:rsidRPr="000B1AAB">
        <w:rPr>
          <w:rFonts w:ascii="Arial" w:hAnsi="Arial" w:cs="Arial"/>
          <w:sz w:val="24"/>
          <w:szCs w:val="24"/>
        </w:rPr>
        <w:t>The proposed amendments</w:t>
      </w:r>
      <w:r w:rsidR="000B1AAB" w:rsidRPr="000B1AAB">
        <w:rPr>
          <w:rFonts w:ascii="Arial" w:hAnsi="Arial" w:cs="Arial"/>
          <w:sz w:val="24"/>
          <w:szCs w:val="24"/>
        </w:rPr>
        <w:t xml:space="preserve"> to the development have </w:t>
      </w:r>
      <w:r w:rsidRPr="000B1AAB">
        <w:rPr>
          <w:rFonts w:ascii="Arial" w:hAnsi="Arial" w:cs="Arial"/>
          <w:sz w:val="24"/>
          <w:szCs w:val="24"/>
        </w:rPr>
        <w:t>allay</w:t>
      </w:r>
      <w:r w:rsidR="000B1AAB" w:rsidRPr="000B1AAB">
        <w:rPr>
          <w:rFonts w:ascii="Arial" w:hAnsi="Arial" w:cs="Arial"/>
          <w:sz w:val="24"/>
          <w:szCs w:val="24"/>
        </w:rPr>
        <w:t>ed e</w:t>
      </w:r>
      <w:r w:rsidRPr="000B1AAB">
        <w:rPr>
          <w:rFonts w:ascii="Arial" w:hAnsi="Arial" w:cs="Arial"/>
          <w:sz w:val="24"/>
          <w:szCs w:val="24"/>
        </w:rPr>
        <w:t xml:space="preserve">arlier concerns, leading to the conclusion that the amendments should substantively preserve in situ the Civil War remains. </w:t>
      </w:r>
      <w:r w:rsidR="00E74923">
        <w:rPr>
          <w:rFonts w:ascii="Arial" w:hAnsi="Arial" w:cs="Arial"/>
          <w:sz w:val="24"/>
          <w:szCs w:val="24"/>
        </w:rPr>
        <w:t>N</w:t>
      </w:r>
      <w:r w:rsidRPr="000B1AAB">
        <w:rPr>
          <w:rFonts w:ascii="Arial" w:hAnsi="Arial" w:cs="Arial"/>
          <w:sz w:val="24"/>
          <w:szCs w:val="24"/>
        </w:rPr>
        <w:t xml:space="preserve">o objection </w:t>
      </w:r>
      <w:r w:rsidR="00E74923">
        <w:rPr>
          <w:rFonts w:ascii="Arial" w:hAnsi="Arial" w:cs="Arial"/>
          <w:sz w:val="24"/>
          <w:szCs w:val="24"/>
        </w:rPr>
        <w:t xml:space="preserve">is therefore raised </w:t>
      </w:r>
      <w:r w:rsidRPr="000B1AAB">
        <w:rPr>
          <w:rFonts w:ascii="Arial" w:hAnsi="Arial" w:cs="Arial"/>
          <w:sz w:val="24"/>
          <w:szCs w:val="24"/>
        </w:rPr>
        <w:t>to the proposed development</w:t>
      </w:r>
      <w:r w:rsidR="00E74923">
        <w:rPr>
          <w:rFonts w:ascii="Arial" w:hAnsi="Arial" w:cs="Arial"/>
          <w:sz w:val="24"/>
          <w:szCs w:val="24"/>
        </w:rPr>
        <w:t xml:space="preserve"> in archaeological terms</w:t>
      </w:r>
      <w:r w:rsidRPr="000B1AAB">
        <w:rPr>
          <w:rFonts w:ascii="Arial" w:hAnsi="Arial" w:cs="Arial"/>
          <w:sz w:val="24"/>
          <w:szCs w:val="24"/>
        </w:rPr>
        <w:t xml:space="preserve"> subject to the imposition of appropriate conditions</w:t>
      </w:r>
      <w:r w:rsidR="00E74923">
        <w:rPr>
          <w:rFonts w:ascii="Arial" w:hAnsi="Arial" w:cs="Arial"/>
          <w:sz w:val="24"/>
          <w:szCs w:val="24"/>
        </w:rPr>
        <w:t xml:space="preserve"> in the event that planning permission </w:t>
      </w:r>
      <w:proofErr w:type="gramStart"/>
      <w:r w:rsidR="00E74923">
        <w:rPr>
          <w:rFonts w:ascii="Arial" w:hAnsi="Arial" w:cs="Arial"/>
          <w:sz w:val="24"/>
          <w:szCs w:val="24"/>
        </w:rPr>
        <w:t>were</w:t>
      </w:r>
      <w:proofErr w:type="gramEnd"/>
      <w:r w:rsidR="00E74923">
        <w:rPr>
          <w:rFonts w:ascii="Arial" w:hAnsi="Arial" w:cs="Arial"/>
          <w:sz w:val="24"/>
          <w:szCs w:val="24"/>
        </w:rPr>
        <w:t xml:space="preserve"> to be granted.</w:t>
      </w:r>
      <w:r w:rsidRPr="000B1AAB">
        <w:rPr>
          <w:rFonts w:ascii="Arial" w:hAnsi="Arial" w:cs="Arial"/>
          <w:sz w:val="24"/>
          <w:szCs w:val="24"/>
          <w:u w:val="single"/>
        </w:rPr>
        <w:t xml:space="preserve"> </w:t>
      </w:r>
    </w:p>
    <w:p w:rsidR="00401EBB" w:rsidRDefault="00401EBB" w:rsidP="00401EBB">
      <w:pPr>
        <w:pStyle w:val="BodyA"/>
        <w:widowControl w:val="0"/>
        <w:spacing w:after="0" w:line="240" w:lineRule="auto"/>
        <w:ind w:right="395"/>
        <w:rPr>
          <w:rFonts w:ascii="Arial" w:hAnsi="Arial" w:cs="Arial"/>
          <w:sz w:val="24"/>
          <w:szCs w:val="24"/>
          <w:u w:val="single"/>
        </w:rPr>
      </w:pPr>
    </w:p>
    <w:p w:rsidR="00401EBB" w:rsidRPr="00401EBB" w:rsidRDefault="00C907AA" w:rsidP="00401EBB">
      <w:pPr>
        <w:widowControl w:val="0"/>
        <w:ind w:right="397"/>
        <w:rPr>
          <w:b/>
          <w:bCs/>
        </w:rPr>
      </w:pPr>
      <w:r>
        <w:rPr>
          <w:b/>
          <w:bCs/>
        </w:rPr>
        <w:t>Trees and planting</w:t>
      </w:r>
      <w:r w:rsidR="00401EBB" w:rsidRPr="00401EBB">
        <w:rPr>
          <w:b/>
          <w:bCs/>
        </w:rPr>
        <w:t>.</w:t>
      </w:r>
    </w:p>
    <w:p w:rsidR="006572A4" w:rsidRDefault="006572A4">
      <w:pPr>
        <w:widowControl w:val="0"/>
        <w:ind w:right="397"/>
        <w:rPr>
          <w:b/>
          <w:bCs/>
        </w:rPr>
      </w:pPr>
    </w:p>
    <w:p w:rsidR="000B1AAB" w:rsidRPr="00A86C7D" w:rsidRDefault="000B1AAB" w:rsidP="00B94542">
      <w:pPr>
        <w:pStyle w:val="BodyA"/>
        <w:widowControl w:val="0"/>
        <w:numPr>
          <w:ilvl w:val="0"/>
          <w:numId w:val="23"/>
        </w:numPr>
        <w:spacing w:after="0" w:line="240" w:lineRule="auto"/>
        <w:ind w:right="395"/>
        <w:rPr>
          <w:rFonts w:ascii="Arial" w:eastAsia="Arial" w:hAnsi="Arial" w:cs="Arial"/>
          <w:sz w:val="24"/>
          <w:szCs w:val="24"/>
        </w:rPr>
      </w:pPr>
      <w:r w:rsidRPr="00AF187A">
        <w:rPr>
          <w:rFonts w:ascii="Arial" w:hAnsi="Arial" w:cs="Arial"/>
          <w:sz w:val="24"/>
          <w:szCs w:val="24"/>
        </w:rPr>
        <w:t>The application was accompanied by a report carried out to the relevant standards of BS5837:2012, a Landscape Framework Plan and a Planting Plan.To take the Landscape Framework Plan first, this indicates a substantial amount of new planting in the following areas, clockwise from north-east:</w:t>
      </w:r>
    </w:p>
    <w:p w:rsidR="00A86C7D" w:rsidRPr="00AF187A" w:rsidRDefault="00A86C7D" w:rsidP="00A86C7D">
      <w:pPr>
        <w:pStyle w:val="BodyA"/>
        <w:widowControl w:val="0"/>
        <w:numPr>
          <w:ilvl w:val="0"/>
          <w:numId w:val="12"/>
        </w:numPr>
        <w:spacing w:after="0" w:line="240" w:lineRule="auto"/>
        <w:ind w:right="395"/>
        <w:rPr>
          <w:rFonts w:ascii="Arial" w:eastAsia="Arial" w:hAnsi="Arial" w:cs="Arial"/>
          <w:sz w:val="24"/>
          <w:szCs w:val="24"/>
        </w:rPr>
      </w:pPr>
      <w:r w:rsidRPr="00AF187A">
        <w:rPr>
          <w:rFonts w:ascii="Arial" w:hAnsi="Arial" w:cs="Arial"/>
          <w:sz w:val="24"/>
          <w:szCs w:val="24"/>
        </w:rPr>
        <w:t>Additional planting on the northern boundary of the site, either side of the proposed main entrance and on the southern boundary of the gardens of numbers 13 and 22 Manor Place</w:t>
      </w:r>
    </w:p>
    <w:p w:rsidR="00A86C7D" w:rsidRPr="00AF187A" w:rsidRDefault="00A86C7D" w:rsidP="00A86C7D">
      <w:pPr>
        <w:pStyle w:val="BodyA"/>
        <w:widowControl w:val="0"/>
        <w:numPr>
          <w:ilvl w:val="0"/>
          <w:numId w:val="5"/>
        </w:numPr>
        <w:spacing w:after="0" w:line="240" w:lineRule="auto"/>
        <w:ind w:right="395"/>
        <w:rPr>
          <w:rFonts w:ascii="Arial" w:eastAsia="Arial" w:hAnsi="Arial" w:cs="Arial"/>
          <w:sz w:val="24"/>
          <w:szCs w:val="24"/>
        </w:rPr>
      </w:pPr>
      <w:r w:rsidRPr="00AF187A">
        <w:rPr>
          <w:rFonts w:ascii="Arial" w:hAnsi="Arial" w:cs="Arial"/>
          <w:sz w:val="24"/>
          <w:szCs w:val="24"/>
        </w:rPr>
        <w:t>To the north east and east of Building A, near or next to the bank of the River Cherwell.</w:t>
      </w:r>
    </w:p>
    <w:p w:rsidR="00A86C7D" w:rsidRPr="00AF187A" w:rsidRDefault="00A86C7D" w:rsidP="00A86C7D">
      <w:pPr>
        <w:pStyle w:val="BodyA"/>
        <w:widowControl w:val="0"/>
        <w:numPr>
          <w:ilvl w:val="0"/>
          <w:numId w:val="5"/>
        </w:numPr>
        <w:spacing w:after="0" w:line="240" w:lineRule="auto"/>
        <w:ind w:right="395"/>
        <w:rPr>
          <w:rFonts w:ascii="Arial" w:eastAsia="Arial" w:hAnsi="Arial" w:cs="Arial"/>
          <w:sz w:val="24"/>
          <w:szCs w:val="24"/>
        </w:rPr>
      </w:pPr>
      <w:r w:rsidRPr="00AF187A">
        <w:rPr>
          <w:rFonts w:ascii="Arial" w:hAnsi="Arial" w:cs="Arial"/>
          <w:sz w:val="24"/>
          <w:szCs w:val="24"/>
        </w:rPr>
        <w:t>More formal rows of trees parallel to each other to the south of Building A and to the north of Building C</w:t>
      </w:r>
    </w:p>
    <w:p w:rsidR="00A86C7D" w:rsidRPr="00AF187A" w:rsidRDefault="00A86C7D" w:rsidP="00A86C7D">
      <w:pPr>
        <w:pStyle w:val="BodyA"/>
        <w:widowControl w:val="0"/>
        <w:numPr>
          <w:ilvl w:val="0"/>
          <w:numId w:val="5"/>
        </w:numPr>
        <w:spacing w:after="0" w:line="240" w:lineRule="auto"/>
        <w:ind w:right="395"/>
        <w:rPr>
          <w:rFonts w:ascii="Arial" w:eastAsia="Arial" w:hAnsi="Arial" w:cs="Arial"/>
          <w:sz w:val="24"/>
          <w:szCs w:val="24"/>
        </w:rPr>
      </w:pPr>
      <w:r w:rsidRPr="00AF187A">
        <w:rPr>
          <w:rFonts w:ascii="Arial" w:hAnsi="Arial" w:cs="Arial"/>
          <w:sz w:val="24"/>
          <w:szCs w:val="24"/>
        </w:rPr>
        <w:t>Substantial new planting, where little exists at present, to the east, south east and south of Building C</w:t>
      </w:r>
    </w:p>
    <w:p w:rsidR="00A86C7D" w:rsidRPr="00AF187A" w:rsidRDefault="00A86C7D" w:rsidP="00A86C7D">
      <w:pPr>
        <w:pStyle w:val="BodyA"/>
        <w:widowControl w:val="0"/>
        <w:numPr>
          <w:ilvl w:val="0"/>
          <w:numId w:val="5"/>
        </w:numPr>
        <w:spacing w:after="0" w:line="240" w:lineRule="auto"/>
        <w:ind w:right="395"/>
        <w:rPr>
          <w:rFonts w:ascii="Arial" w:eastAsia="Arial" w:hAnsi="Arial" w:cs="Arial"/>
          <w:sz w:val="24"/>
          <w:szCs w:val="24"/>
        </w:rPr>
      </w:pPr>
      <w:r w:rsidRPr="00AF187A">
        <w:rPr>
          <w:rFonts w:ascii="Arial" w:hAnsi="Arial" w:cs="Arial"/>
          <w:sz w:val="24"/>
          <w:szCs w:val="24"/>
        </w:rPr>
        <w:t>Two more formal rows of trees between parts of Buildings B and C, similar in pattern to the rows between Buildings A and C</w:t>
      </w:r>
    </w:p>
    <w:p w:rsidR="00A86C7D" w:rsidRPr="00AF187A" w:rsidRDefault="00A86C7D" w:rsidP="00A86C7D">
      <w:pPr>
        <w:pStyle w:val="BodyA"/>
        <w:widowControl w:val="0"/>
        <w:numPr>
          <w:ilvl w:val="0"/>
          <w:numId w:val="5"/>
        </w:numPr>
        <w:spacing w:after="0" w:line="240" w:lineRule="auto"/>
        <w:ind w:right="395"/>
        <w:rPr>
          <w:rFonts w:ascii="Arial" w:eastAsia="Arial" w:hAnsi="Arial" w:cs="Arial"/>
          <w:sz w:val="24"/>
          <w:szCs w:val="24"/>
        </w:rPr>
      </w:pPr>
      <w:r w:rsidRPr="00AF187A">
        <w:rPr>
          <w:rFonts w:ascii="Arial" w:hAnsi="Arial" w:cs="Arial"/>
          <w:sz w:val="24"/>
          <w:szCs w:val="24"/>
        </w:rPr>
        <w:t>Substantial new planting, to reinforce existing trees, to the south, south west and west of Building B</w:t>
      </w:r>
    </w:p>
    <w:p w:rsidR="000B1AAB" w:rsidRPr="00AF187A" w:rsidRDefault="000B1AAB" w:rsidP="008C3C4C">
      <w:pPr>
        <w:pStyle w:val="BodyA"/>
        <w:widowControl w:val="0"/>
        <w:spacing w:after="0" w:line="240" w:lineRule="auto"/>
        <w:ind w:right="395"/>
        <w:rPr>
          <w:rFonts w:ascii="Arial" w:eastAsia="Arial" w:hAnsi="Arial" w:cs="Arial"/>
          <w:sz w:val="24"/>
          <w:szCs w:val="24"/>
        </w:rPr>
      </w:pPr>
    </w:p>
    <w:p w:rsidR="000B1AAB" w:rsidRPr="00AF187A" w:rsidRDefault="000B1AAB" w:rsidP="00B94542">
      <w:pPr>
        <w:pStyle w:val="BodyA"/>
        <w:widowControl w:val="0"/>
        <w:numPr>
          <w:ilvl w:val="0"/>
          <w:numId w:val="23"/>
        </w:numPr>
        <w:spacing w:after="0" w:line="240" w:lineRule="auto"/>
        <w:ind w:right="395"/>
        <w:rPr>
          <w:rFonts w:ascii="Arial" w:eastAsia="Arial" w:hAnsi="Arial" w:cs="Arial"/>
          <w:sz w:val="24"/>
          <w:szCs w:val="24"/>
        </w:rPr>
      </w:pPr>
      <w:r w:rsidRPr="00AF187A">
        <w:rPr>
          <w:rFonts w:ascii="Arial" w:hAnsi="Arial" w:cs="Arial"/>
          <w:sz w:val="24"/>
          <w:szCs w:val="24"/>
        </w:rPr>
        <w:t xml:space="preserve">There is little scope for planting between the proposed buildings and </w:t>
      </w:r>
      <w:r w:rsidR="008C3C4C">
        <w:rPr>
          <w:rFonts w:ascii="Arial" w:hAnsi="Arial" w:cs="Arial"/>
          <w:sz w:val="24"/>
          <w:szCs w:val="24"/>
        </w:rPr>
        <w:t xml:space="preserve">to </w:t>
      </w:r>
      <w:r w:rsidRPr="00AF187A">
        <w:rPr>
          <w:rFonts w:ascii="Arial" w:hAnsi="Arial" w:cs="Arial"/>
          <w:sz w:val="24"/>
          <w:szCs w:val="24"/>
        </w:rPr>
        <w:t>the southern and eastern boundaries of the cemetery none is proposed.</w:t>
      </w:r>
    </w:p>
    <w:p w:rsidR="000B1AAB" w:rsidRPr="00AF187A" w:rsidRDefault="000B1AAB" w:rsidP="000B1AAB">
      <w:pPr>
        <w:pStyle w:val="BodyA"/>
        <w:widowControl w:val="0"/>
        <w:spacing w:after="0" w:line="288" w:lineRule="auto"/>
        <w:ind w:right="395"/>
        <w:jc w:val="both"/>
        <w:rPr>
          <w:rFonts w:ascii="Arial" w:eastAsia="Arial" w:hAnsi="Arial" w:cs="Arial"/>
          <w:sz w:val="24"/>
          <w:szCs w:val="24"/>
        </w:rPr>
      </w:pPr>
    </w:p>
    <w:p w:rsidR="000B1AAB" w:rsidRDefault="008C3C4C" w:rsidP="00B94542">
      <w:pPr>
        <w:pStyle w:val="BodyA"/>
        <w:widowControl w:val="0"/>
        <w:numPr>
          <w:ilvl w:val="0"/>
          <w:numId w:val="23"/>
        </w:numPr>
        <w:spacing w:after="0" w:line="240" w:lineRule="auto"/>
        <w:ind w:right="395"/>
        <w:rPr>
          <w:rFonts w:ascii="Arial" w:hAnsi="Arial" w:cs="Arial"/>
          <w:sz w:val="24"/>
          <w:szCs w:val="24"/>
        </w:rPr>
      </w:pPr>
      <w:r>
        <w:rPr>
          <w:rFonts w:ascii="Arial" w:eastAsia="Arial" w:hAnsi="Arial" w:cs="Arial"/>
          <w:sz w:val="24"/>
          <w:szCs w:val="24"/>
        </w:rPr>
        <w:t>As it currently exists the site consists</w:t>
      </w:r>
      <w:r w:rsidR="000B1AAB" w:rsidRPr="00AF187A">
        <w:rPr>
          <w:rFonts w:ascii="Arial" w:hAnsi="Arial" w:cs="Arial"/>
          <w:sz w:val="24"/>
          <w:szCs w:val="24"/>
        </w:rPr>
        <w:t xml:space="preserve"> of a large central area of unmanaged grassland and ruderal vegetation with individual trees, tree and shrub groupings, and trees around the edge. A dense thicket exists on the north eastern corner of the site adjacent to Holywell Mill Stream. This is developing into secondary woodland through the process of ecological succession.</w:t>
      </w:r>
      <w:r>
        <w:rPr>
          <w:rFonts w:ascii="Arial" w:hAnsi="Arial" w:cs="Arial"/>
          <w:sz w:val="24"/>
          <w:szCs w:val="24"/>
        </w:rPr>
        <w:t xml:space="preserve"> </w:t>
      </w:r>
      <w:r w:rsidR="000B1AAB" w:rsidRPr="00AF187A">
        <w:rPr>
          <w:rFonts w:ascii="Arial" w:hAnsi="Arial" w:cs="Arial"/>
          <w:sz w:val="24"/>
          <w:szCs w:val="24"/>
        </w:rPr>
        <w:t>The trees surveyed are of a broad age structure and variable quality. Most of the trees are native, but there are a number of ornamental trees.</w:t>
      </w:r>
      <w:r>
        <w:rPr>
          <w:rFonts w:ascii="Arial" w:hAnsi="Arial" w:cs="Arial"/>
          <w:sz w:val="24"/>
          <w:szCs w:val="24"/>
        </w:rPr>
        <w:t xml:space="preserve"> </w:t>
      </w:r>
      <w:r w:rsidR="000B1AAB" w:rsidRPr="00AF187A">
        <w:rPr>
          <w:rFonts w:ascii="Arial" w:hAnsi="Arial" w:cs="Arial"/>
          <w:sz w:val="24"/>
          <w:szCs w:val="24"/>
        </w:rPr>
        <w:t>The applicant’s survey records 104 individual trees, 7 groups, and 1 woodland area on the site. The removal of 34 individual trees and 4 groups of trees is proposed.</w:t>
      </w:r>
      <w:r>
        <w:rPr>
          <w:rFonts w:ascii="Arial" w:hAnsi="Arial" w:cs="Arial"/>
          <w:sz w:val="24"/>
          <w:szCs w:val="24"/>
        </w:rPr>
        <w:t xml:space="preserve"> </w:t>
      </w:r>
      <w:r w:rsidR="000B1AAB" w:rsidRPr="00AF187A">
        <w:rPr>
          <w:rFonts w:ascii="Arial" w:hAnsi="Arial" w:cs="Arial"/>
          <w:sz w:val="24"/>
          <w:szCs w:val="24"/>
        </w:rPr>
        <w:t xml:space="preserve">Most trees to be removed are of low quality and value, falling into category C of BS5837.  However, there are 10 individual trees and 1 group of trees which are classified as of moderate quality and value, falling into category B. These are T8 oak, T9 oak, T10 ash, T15 crack willow, T26 crack willow, T45 field maple, T50 purple-leaved plum, T61 western red cedar, T76 sycamore, T97 ash and G5, a group of hybrid poplars. </w:t>
      </w:r>
    </w:p>
    <w:p w:rsidR="008C3C4C" w:rsidRPr="00AF187A" w:rsidRDefault="008C3C4C" w:rsidP="008C3C4C">
      <w:pPr>
        <w:pStyle w:val="BodyA"/>
        <w:widowControl w:val="0"/>
        <w:spacing w:after="0" w:line="240" w:lineRule="auto"/>
        <w:ind w:right="395"/>
        <w:rPr>
          <w:rFonts w:ascii="Arial" w:eastAsia="Arial" w:hAnsi="Arial" w:cs="Arial"/>
          <w:sz w:val="24"/>
          <w:szCs w:val="24"/>
        </w:rPr>
      </w:pPr>
    </w:p>
    <w:p w:rsidR="000B1AAB" w:rsidRPr="00AF187A" w:rsidRDefault="008C3C4C" w:rsidP="00B94542">
      <w:pPr>
        <w:pStyle w:val="BodyA"/>
        <w:widowControl w:val="0"/>
        <w:numPr>
          <w:ilvl w:val="0"/>
          <w:numId w:val="23"/>
        </w:numPr>
        <w:spacing w:after="0" w:line="240" w:lineRule="auto"/>
        <w:ind w:right="395"/>
        <w:rPr>
          <w:rFonts w:ascii="Arial" w:eastAsia="Arial" w:hAnsi="Arial" w:cs="Arial"/>
          <w:sz w:val="24"/>
          <w:szCs w:val="24"/>
        </w:rPr>
      </w:pPr>
      <w:r>
        <w:rPr>
          <w:rFonts w:ascii="Arial" w:hAnsi="Arial" w:cs="Arial"/>
          <w:sz w:val="24"/>
          <w:szCs w:val="24"/>
        </w:rPr>
        <w:t>Although</w:t>
      </w:r>
      <w:r w:rsidR="000B1AAB" w:rsidRPr="00AF187A">
        <w:rPr>
          <w:rFonts w:ascii="Arial" w:hAnsi="Arial" w:cs="Arial"/>
          <w:sz w:val="24"/>
          <w:szCs w:val="24"/>
        </w:rPr>
        <w:t xml:space="preserve"> </w:t>
      </w:r>
      <w:r>
        <w:rPr>
          <w:rFonts w:ascii="Arial" w:hAnsi="Arial" w:cs="Arial"/>
          <w:sz w:val="24"/>
          <w:szCs w:val="24"/>
        </w:rPr>
        <w:t>m</w:t>
      </w:r>
      <w:r w:rsidRPr="00AF187A">
        <w:rPr>
          <w:rFonts w:ascii="Arial" w:hAnsi="Arial" w:cs="Arial"/>
          <w:sz w:val="24"/>
          <w:szCs w:val="24"/>
        </w:rPr>
        <w:t>ost of the trees to be removed, whether individual or</w:t>
      </w:r>
      <w:r w:rsidR="00394437">
        <w:rPr>
          <w:rFonts w:ascii="Arial" w:hAnsi="Arial" w:cs="Arial"/>
          <w:sz w:val="24"/>
          <w:szCs w:val="24"/>
        </w:rPr>
        <w:t xml:space="preserve"> in</w:t>
      </w:r>
      <w:r w:rsidRPr="00AF187A">
        <w:rPr>
          <w:rFonts w:ascii="Arial" w:hAnsi="Arial" w:cs="Arial"/>
          <w:sz w:val="24"/>
          <w:szCs w:val="24"/>
        </w:rPr>
        <w:t xml:space="preserve"> </w:t>
      </w:r>
      <w:proofErr w:type="gramStart"/>
      <w:r w:rsidRPr="00AF187A">
        <w:rPr>
          <w:rFonts w:ascii="Arial" w:hAnsi="Arial" w:cs="Arial"/>
          <w:sz w:val="24"/>
          <w:szCs w:val="24"/>
        </w:rPr>
        <w:t>groups,</w:t>
      </w:r>
      <w:proofErr w:type="gramEnd"/>
      <w:r w:rsidRPr="00AF187A">
        <w:rPr>
          <w:rFonts w:ascii="Arial" w:hAnsi="Arial" w:cs="Arial"/>
          <w:sz w:val="24"/>
          <w:szCs w:val="24"/>
        </w:rPr>
        <w:t xml:space="preserve"> are of low quality and value</w:t>
      </w:r>
      <w:r>
        <w:rPr>
          <w:rFonts w:ascii="Arial" w:hAnsi="Arial" w:cs="Arial"/>
          <w:sz w:val="24"/>
          <w:szCs w:val="24"/>
        </w:rPr>
        <w:t>,</w:t>
      </w:r>
      <w:r w:rsidRPr="00AF187A">
        <w:rPr>
          <w:rFonts w:ascii="Arial" w:hAnsi="Arial" w:cs="Arial"/>
          <w:sz w:val="24"/>
          <w:szCs w:val="24"/>
        </w:rPr>
        <w:t xml:space="preserve"> collectively </w:t>
      </w:r>
      <w:r>
        <w:rPr>
          <w:rFonts w:ascii="Arial" w:hAnsi="Arial" w:cs="Arial"/>
          <w:sz w:val="24"/>
          <w:szCs w:val="24"/>
        </w:rPr>
        <w:t xml:space="preserve">they </w:t>
      </w:r>
      <w:r w:rsidRPr="00AF187A">
        <w:rPr>
          <w:rFonts w:ascii="Arial" w:hAnsi="Arial" w:cs="Arial"/>
          <w:sz w:val="24"/>
          <w:szCs w:val="24"/>
        </w:rPr>
        <w:t>contribute positively to the appearance and character of the site and will have some habitat value</w:t>
      </w:r>
      <w:r>
        <w:rPr>
          <w:rFonts w:ascii="Arial" w:hAnsi="Arial" w:cs="Arial"/>
          <w:sz w:val="24"/>
          <w:szCs w:val="24"/>
        </w:rPr>
        <w:t>. T</w:t>
      </w:r>
      <w:r w:rsidRPr="00AF187A">
        <w:rPr>
          <w:rFonts w:ascii="Arial" w:hAnsi="Arial" w:cs="Arial"/>
          <w:sz w:val="24"/>
          <w:szCs w:val="24"/>
        </w:rPr>
        <w:t xml:space="preserve">he impact of their loss on public amenity in the area can </w:t>
      </w:r>
      <w:r>
        <w:rPr>
          <w:rFonts w:ascii="Arial" w:hAnsi="Arial" w:cs="Arial"/>
          <w:sz w:val="24"/>
          <w:szCs w:val="24"/>
        </w:rPr>
        <w:t xml:space="preserve">however </w:t>
      </w:r>
      <w:r w:rsidRPr="00AF187A">
        <w:rPr>
          <w:rFonts w:ascii="Arial" w:hAnsi="Arial" w:cs="Arial"/>
          <w:sz w:val="24"/>
          <w:szCs w:val="24"/>
        </w:rPr>
        <w:t>be mitigated by planting new trees</w:t>
      </w:r>
      <w:r>
        <w:rPr>
          <w:rFonts w:ascii="Arial" w:hAnsi="Arial" w:cs="Arial"/>
          <w:sz w:val="24"/>
          <w:szCs w:val="24"/>
        </w:rPr>
        <w:t xml:space="preserve">, whilst a </w:t>
      </w:r>
      <w:r w:rsidR="000B1AAB" w:rsidRPr="00AF187A">
        <w:rPr>
          <w:rFonts w:ascii="Arial" w:hAnsi="Arial" w:cs="Arial"/>
          <w:sz w:val="24"/>
          <w:szCs w:val="24"/>
        </w:rPr>
        <w:t xml:space="preserve">Tree Protection Plan and a specification for tree protection fencing are included in the Arboricultural Method Statement. Also included are recommendations for construction of new hard surfaces within the root protection area of retained trees.  </w:t>
      </w:r>
    </w:p>
    <w:p w:rsidR="000B1AAB" w:rsidRPr="00AF187A" w:rsidRDefault="000B1AAB" w:rsidP="000B1AAB">
      <w:pPr>
        <w:pStyle w:val="BodyA"/>
        <w:widowControl w:val="0"/>
        <w:spacing w:after="0" w:line="288" w:lineRule="auto"/>
        <w:ind w:right="395"/>
        <w:jc w:val="both"/>
        <w:rPr>
          <w:rFonts w:ascii="Arial" w:eastAsia="Arial" w:hAnsi="Arial" w:cs="Arial"/>
          <w:sz w:val="24"/>
          <w:szCs w:val="24"/>
        </w:rPr>
      </w:pPr>
    </w:p>
    <w:p w:rsidR="000B1AAB" w:rsidRPr="00AF187A" w:rsidRDefault="000B1AAB" w:rsidP="00B94542">
      <w:pPr>
        <w:pStyle w:val="BodyA"/>
        <w:widowControl w:val="0"/>
        <w:numPr>
          <w:ilvl w:val="0"/>
          <w:numId w:val="23"/>
        </w:numPr>
        <w:spacing w:after="0" w:line="240" w:lineRule="auto"/>
        <w:ind w:right="395"/>
        <w:rPr>
          <w:rFonts w:ascii="Arial" w:eastAsia="Arial" w:hAnsi="Arial" w:cs="Arial"/>
          <w:sz w:val="24"/>
          <w:szCs w:val="24"/>
        </w:rPr>
      </w:pPr>
      <w:r w:rsidRPr="00AF187A">
        <w:rPr>
          <w:rFonts w:ascii="Arial" w:hAnsi="Arial" w:cs="Arial"/>
          <w:sz w:val="24"/>
          <w:szCs w:val="24"/>
        </w:rPr>
        <w:t>Since the site is allocated for development in Policy SP27 of the Sites and Housing Plan, these trees of low quality and value should not in general act as a constraint on the layout of development. However, they should be retained where the layout of the development allows. The proposals achieve this.</w:t>
      </w:r>
      <w:r w:rsidR="008C3C4C">
        <w:rPr>
          <w:rFonts w:ascii="Arial" w:hAnsi="Arial" w:cs="Arial"/>
          <w:sz w:val="24"/>
          <w:szCs w:val="24"/>
        </w:rPr>
        <w:t xml:space="preserve"> </w:t>
      </w:r>
      <w:r w:rsidRPr="00AF187A">
        <w:rPr>
          <w:rFonts w:ascii="Arial" w:hAnsi="Arial" w:cs="Arial"/>
          <w:sz w:val="24"/>
          <w:szCs w:val="24"/>
        </w:rPr>
        <w:t>Nevertheless, some of these trees are prominent in public views</w:t>
      </w:r>
      <w:r w:rsidR="008C3C4C">
        <w:rPr>
          <w:rFonts w:ascii="Arial" w:hAnsi="Arial" w:cs="Arial"/>
          <w:sz w:val="24"/>
          <w:szCs w:val="24"/>
        </w:rPr>
        <w:t xml:space="preserve"> and are of higher quality</w:t>
      </w:r>
      <w:r w:rsidRPr="00AF187A">
        <w:rPr>
          <w:rFonts w:ascii="Arial" w:hAnsi="Arial" w:cs="Arial"/>
          <w:sz w:val="24"/>
          <w:szCs w:val="24"/>
        </w:rPr>
        <w:t>:</w:t>
      </w:r>
    </w:p>
    <w:p w:rsidR="00A86C7D" w:rsidRPr="00AF187A" w:rsidRDefault="00A86C7D" w:rsidP="00A86C7D">
      <w:pPr>
        <w:pStyle w:val="BodyA"/>
        <w:widowControl w:val="0"/>
        <w:numPr>
          <w:ilvl w:val="0"/>
          <w:numId w:val="24"/>
        </w:numPr>
        <w:spacing w:after="0" w:line="240" w:lineRule="auto"/>
        <w:ind w:right="395"/>
        <w:rPr>
          <w:rFonts w:ascii="Arial" w:eastAsia="Arial" w:hAnsi="Arial" w:cs="Arial"/>
          <w:sz w:val="24"/>
          <w:szCs w:val="24"/>
        </w:rPr>
      </w:pPr>
      <w:r w:rsidRPr="00AF187A">
        <w:rPr>
          <w:rFonts w:ascii="Arial" w:hAnsi="Arial" w:cs="Arial"/>
          <w:sz w:val="24"/>
          <w:szCs w:val="24"/>
        </w:rPr>
        <w:t xml:space="preserve">T8, T9 and T10 - two oak and an ash in the eastern part of site, adjacent to </w:t>
      </w:r>
      <w:proofErr w:type="spellStart"/>
      <w:r w:rsidRPr="00AF187A">
        <w:rPr>
          <w:rFonts w:ascii="Arial" w:hAnsi="Arial" w:cs="Arial"/>
          <w:sz w:val="24"/>
          <w:szCs w:val="24"/>
        </w:rPr>
        <w:t>Holywell</w:t>
      </w:r>
      <w:proofErr w:type="spellEnd"/>
      <w:r w:rsidRPr="00AF187A">
        <w:rPr>
          <w:rFonts w:ascii="Arial" w:hAnsi="Arial" w:cs="Arial"/>
          <w:sz w:val="24"/>
          <w:szCs w:val="24"/>
        </w:rPr>
        <w:t xml:space="preserve"> Ford Lane and visible from </w:t>
      </w:r>
      <w:proofErr w:type="spellStart"/>
      <w:r w:rsidRPr="00AF187A">
        <w:rPr>
          <w:rFonts w:ascii="Arial" w:hAnsi="Arial" w:cs="Arial"/>
          <w:sz w:val="24"/>
          <w:szCs w:val="24"/>
        </w:rPr>
        <w:t>Holywell</w:t>
      </w:r>
      <w:proofErr w:type="spellEnd"/>
      <w:r w:rsidRPr="00AF187A">
        <w:rPr>
          <w:rFonts w:ascii="Arial" w:hAnsi="Arial" w:cs="Arial"/>
          <w:sz w:val="24"/>
          <w:szCs w:val="24"/>
        </w:rPr>
        <w:t xml:space="preserve"> Cemetery </w:t>
      </w:r>
    </w:p>
    <w:p w:rsidR="00A86C7D" w:rsidRPr="00AF187A" w:rsidRDefault="00A86C7D" w:rsidP="00A86C7D">
      <w:pPr>
        <w:pStyle w:val="BodyA"/>
        <w:widowControl w:val="0"/>
        <w:numPr>
          <w:ilvl w:val="0"/>
          <w:numId w:val="24"/>
        </w:numPr>
        <w:spacing w:after="0" w:line="240" w:lineRule="auto"/>
        <w:ind w:right="395"/>
        <w:rPr>
          <w:rFonts w:ascii="Arial" w:eastAsia="Arial" w:hAnsi="Arial" w:cs="Arial"/>
          <w:sz w:val="24"/>
          <w:szCs w:val="24"/>
        </w:rPr>
      </w:pPr>
      <w:r w:rsidRPr="00AF187A">
        <w:rPr>
          <w:rFonts w:ascii="Arial" w:hAnsi="Arial" w:cs="Arial"/>
          <w:sz w:val="24"/>
          <w:szCs w:val="24"/>
        </w:rPr>
        <w:t xml:space="preserve">T27 and T28 – two crack willow trees standing centrally within the site and visible from </w:t>
      </w:r>
      <w:proofErr w:type="spellStart"/>
      <w:r w:rsidRPr="00AF187A">
        <w:rPr>
          <w:rFonts w:ascii="Arial" w:hAnsi="Arial" w:cs="Arial"/>
          <w:sz w:val="24"/>
          <w:szCs w:val="24"/>
        </w:rPr>
        <w:t>Holywell</w:t>
      </w:r>
      <w:proofErr w:type="spellEnd"/>
      <w:r w:rsidRPr="00AF187A">
        <w:rPr>
          <w:rFonts w:ascii="Arial" w:hAnsi="Arial" w:cs="Arial"/>
          <w:sz w:val="24"/>
          <w:szCs w:val="24"/>
        </w:rPr>
        <w:t xml:space="preserve"> Cemetery </w:t>
      </w:r>
    </w:p>
    <w:p w:rsidR="00A86C7D" w:rsidRPr="00AF187A" w:rsidRDefault="00A86C7D" w:rsidP="00A86C7D">
      <w:pPr>
        <w:pStyle w:val="BodyA"/>
        <w:widowControl w:val="0"/>
        <w:numPr>
          <w:ilvl w:val="0"/>
          <w:numId w:val="24"/>
        </w:numPr>
        <w:spacing w:after="0" w:line="240" w:lineRule="auto"/>
        <w:ind w:right="395"/>
        <w:rPr>
          <w:rFonts w:ascii="Arial" w:eastAsia="Arial" w:hAnsi="Arial" w:cs="Arial"/>
          <w:sz w:val="24"/>
          <w:szCs w:val="24"/>
        </w:rPr>
      </w:pPr>
      <w:r w:rsidRPr="00AF187A">
        <w:rPr>
          <w:rFonts w:ascii="Arial" w:hAnsi="Arial" w:cs="Arial"/>
          <w:sz w:val="24"/>
          <w:szCs w:val="24"/>
        </w:rPr>
        <w:t xml:space="preserve">T29 – two oak trees standing centrally in the site and visible from </w:t>
      </w:r>
      <w:proofErr w:type="spellStart"/>
      <w:r w:rsidRPr="00AF187A">
        <w:rPr>
          <w:rFonts w:ascii="Arial" w:hAnsi="Arial" w:cs="Arial"/>
          <w:sz w:val="24"/>
          <w:szCs w:val="24"/>
        </w:rPr>
        <w:t>Holywell</w:t>
      </w:r>
      <w:proofErr w:type="spellEnd"/>
      <w:r w:rsidRPr="00AF187A">
        <w:rPr>
          <w:rFonts w:ascii="Arial" w:hAnsi="Arial" w:cs="Arial"/>
          <w:sz w:val="24"/>
          <w:szCs w:val="24"/>
        </w:rPr>
        <w:t xml:space="preserve"> Cemetery</w:t>
      </w:r>
    </w:p>
    <w:p w:rsidR="00394437" w:rsidRDefault="00A86C7D" w:rsidP="00394437">
      <w:pPr>
        <w:pStyle w:val="BodyA"/>
        <w:widowControl w:val="0"/>
        <w:numPr>
          <w:ilvl w:val="0"/>
          <w:numId w:val="24"/>
        </w:numPr>
        <w:spacing w:after="0" w:line="240" w:lineRule="auto"/>
        <w:ind w:right="395"/>
        <w:rPr>
          <w:rFonts w:ascii="Arial" w:eastAsia="Arial" w:hAnsi="Arial" w:cs="Arial"/>
          <w:sz w:val="24"/>
          <w:szCs w:val="24"/>
        </w:rPr>
      </w:pPr>
      <w:r w:rsidRPr="00AF187A">
        <w:rPr>
          <w:rFonts w:ascii="Arial" w:hAnsi="Arial" w:cs="Arial"/>
          <w:sz w:val="24"/>
          <w:szCs w:val="24"/>
        </w:rPr>
        <w:t xml:space="preserve">G5 – a group of hybrid poplar trees, prominent in public views from </w:t>
      </w:r>
      <w:proofErr w:type="spellStart"/>
      <w:r w:rsidRPr="00AF187A">
        <w:rPr>
          <w:rFonts w:ascii="Arial" w:hAnsi="Arial" w:cs="Arial"/>
          <w:sz w:val="24"/>
          <w:szCs w:val="24"/>
        </w:rPr>
        <w:t>Holywell</w:t>
      </w:r>
      <w:proofErr w:type="spellEnd"/>
      <w:r w:rsidRPr="00AF187A">
        <w:rPr>
          <w:rFonts w:ascii="Arial" w:hAnsi="Arial" w:cs="Arial"/>
          <w:sz w:val="24"/>
          <w:szCs w:val="24"/>
        </w:rPr>
        <w:t xml:space="preserve"> Cemetery. </w:t>
      </w:r>
    </w:p>
    <w:p w:rsidR="000B1AAB" w:rsidRPr="00394437" w:rsidRDefault="000B1AAB" w:rsidP="00394437">
      <w:pPr>
        <w:pStyle w:val="BodyA"/>
        <w:widowControl w:val="0"/>
        <w:numPr>
          <w:ilvl w:val="0"/>
          <w:numId w:val="24"/>
        </w:numPr>
        <w:spacing w:after="0" w:line="240" w:lineRule="auto"/>
        <w:ind w:right="395"/>
        <w:rPr>
          <w:rFonts w:ascii="Arial" w:eastAsia="Arial" w:hAnsi="Arial" w:cs="Arial"/>
          <w:sz w:val="24"/>
          <w:szCs w:val="24"/>
        </w:rPr>
      </w:pPr>
      <w:r w:rsidRPr="00394437">
        <w:rPr>
          <w:rFonts w:ascii="Arial" w:hAnsi="Arial" w:cs="Arial"/>
          <w:sz w:val="24"/>
          <w:szCs w:val="24"/>
        </w:rPr>
        <w:t>In addition a western red cedar, T56, can be seen from Manor Place.</w:t>
      </w:r>
    </w:p>
    <w:p w:rsidR="000B1AAB" w:rsidRPr="00AF187A" w:rsidRDefault="000B1AAB" w:rsidP="008C3C4C">
      <w:pPr>
        <w:pStyle w:val="BodyA"/>
        <w:widowControl w:val="0"/>
        <w:spacing w:after="0" w:line="240" w:lineRule="auto"/>
        <w:ind w:right="395"/>
        <w:rPr>
          <w:rFonts w:ascii="Arial" w:eastAsia="Arial" w:hAnsi="Arial" w:cs="Arial"/>
          <w:sz w:val="24"/>
          <w:szCs w:val="24"/>
        </w:rPr>
      </w:pPr>
      <w:r w:rsidRPr="00AF187A">
        <w:rPr>
          <w:rFonts w:ascii="Arial" w:hAnsi="Arial" w:cs="Arial"/>
          <w:sz w:val="24"/>
          <w:szCs w:val="24"/>
        </w:rPr>
        <w:t xml:space="preserve">   </w:t>
      </w:r>
    </w:p>
    <w:p w:rsidR="000B1AAB" w:rsidRPr="00AF187A" w:rsidRDefault="000B1AAB" w:rsidP="00B94542">
      <w:pPr>
        <w:pStyle w:val="BodyA"/>
        <w:widowControl w:val="0"/>
        <w:numPr>
          <w:ilvl w:val="0"/>
          <w:numId w:val="23"/>
        </w:numPr>
        <w:spacing w:after="0" w:line="240" w:lineRule="auto"/>
        <w:ind w:right="395"/>
        <w:rPr>
          <w:rFonts w:ascii="Arial" w:eastAsia="Arial" w:hAnsi="Arial" w:cs="Arial"/>
          <w:sz w:val="24"/>
          <w:szCs w:val="24"/>
        </w:rPr>
      </w:pPr>
      <w:r w:rsidRPr="00AF187A">
        <w:rPr>
          <w:rFonts w:ascii="Arial" w:hAnsi="Arial" w:cs="Arial"/>
          <w:sz w:val="24"/>
          <w:szCs w:val="24"/>
        </w:rPr>
        <w:t>The loss of the oak and ash trees (T8, T9, T10 and T29) would constitute an adverse</w:t>
      </w:r>
      <w:r w:rsidR="00394437">
        <w:rPr>
          <w:rFonts w:ascii="Arial" w:hAnsi="Arial" w:cs="Arial"/>
          <w:sz w:val="24"/>
          <w:szCs w:val="24"/>
        </w:rPr>
        <w:t xml:space="preserve"> impact. During pre-application</w:t>
      </w:r>
      <w:r w:rsidRPr="00AF187A">
        <w:rPr>
          <w:rFonts w:ascii="Arial" w:hAnsi="Arial" w:cs="Arial"/>
          <w:sz w:val="24"/>
          <w:szCs w:val="24"/>
        </w:rPr>
        <w:t xml:space="preserve"> negotiations, however, it became clear that the removal of these trees would provide increased flexibility in the layout and thus facilitate a significantly improved design. On balance, taking the allocat</w:t>
      </w:r>
      <w:r w:rsidR="00394437">
        <w:rPr>
          <w:rFonts w:ascii="Arial" w:hAnsi="Arial" w:cs="Arial"/>
          <w:sz w:val="24"/>
          <w:szCs w:val="24"/>
        </w:rPr>
        <w:t xml:space="preserve">ion of the site for development and </w:t>
      </w:r>
      <w:r w:rsidRPr="00AF187A">
        <w:rPr>
          <w:rFonts w:ascii="Arial" w:hAnsi="Arial" w:cs="Arial"/>
          <w:sz w:val="24"/>
          <w:szCs w:val="24"/>
        </w:rPr>
        <w:t>the proposed new planting into account, it is considered that the removal of these trees</w:t>
      </w:r>
      <w:r w:rsidR="00394437">
        <w:rPr>
          <w:rFonts w:ascii="Arial" w:hAnsi="Arial" w:cs="Arial"/>
          <w:sz w:val="24"/>
          <w:szCs w:val="24"/>
        </w:rPr>
        <w:t xml:space="preserve"> would be </w:t>
      </w:r>
      <w:r w:rsidRPr="00AF187A">
        <w:rPr>
          <w:rFonts w:ascii="Arial" w:hAnsi="Arial" w:cs="Arial"/>
          <w:sz w:val="24"/>
          <w:szCs w:val="24"/>
        </w:rPr>
        <w:t>justified</w:t>
      </w:r>
      <w:r w:rsidR="008C3C4C">
        <w:rPr>
          <w:rFonts w:ascii="Arial" w:hAnsi="Arial" w:cs="Arial"/>
          <w:sz w:val="24"/>
          <w:szCs w:val="24"/>
        </w:rPr>
        <w:t>.</w:t>
      </w:r>
      <w:r w:rsidRPr="00AF187A">
        <w:rPr>
          <w:rFonts w:ascii="Arial" w:hAnsi="Arial" w:cs="Arial"/>
          <w:sz w:val="24"/>
          <w:szCs w:val="24"/>
        </w:rPr>
        <w:t xml:space="preserve">  </w:t>
      </w:r>
      <w:r w:rsidR="008C3C4C">
        <w:rPr>
          <w:rFonts w:ascii="Arial" w:hAnsi="Arial" w:cs="Arial"/>
          <w:sz w:val="24"/>
          <w:szCs w:val="24"/>
        </w:rPr>
        <w:t>Furthermore t</w:t>
      </w:r>
      <w:r w:rsidRPr="00AF187A">
        <w:rPr>
          <w:rFonts w:ascii="Arial" w:hAnsi="Arial" w:cs="Arial"/>
          <w:sz w:val="24"/>
          <w:szCs w:val="24"/>
        </w:rPr>
        <w:t>he characteristics of crack willow and hybrid poplar (T27, T29 and G5) include unpredictable breaking of large branches and stems. It is not appropriate to retain trees of these species in a central location within a new development which has people and buildings in close proximity</w:t>
      </w:r>
      <w:r w:rsidR="00AF70A5">
        <w:rPr>
          <w:rFonts w:ascii="Arial" w:hAnsi="Arial" w:cs="Arial"/>
          <w:sz w:val="24"/>
          <w:szCs w:val="24"/>
        </w:rPr>
        <w:t>, whilst t</w:t>
      </w:r>
      <w:r w:rsidRPr="00AF187A">
        <w:rPr>
          <w:rFonts w:ascii="Arial" w:hAnsi="Arial" w:cs="Arial"/>
          <w:sz w:val="24"/>
          <w:szCs w:val="24"/>
        </w:rPr>
        <w:t xml:space="preserve">he western red cedar, T56, </w:t>
      </w:r>
      <w:r w:rsidR="00394437">
        <w:rPr>
          <w:rFonts w:ascii="Arial" w:hAnsi="Arial" w:cs="Arial"/>
          <w:sz w:val="24"/>
          <w:szCs w:val="24"/>
        </w:rPr>
        <w:t>would need to</w:t>
      </w:r>
      <w:r w:rsidRPr="00AF187A">
        <w:rPr>
          <w:rFonts w:ascii="Arial" w:hAnsi="Arial" w:cs="Arial"/>
          <w:sz w:val="24"/>
          <w:szCs w:val="24"/>
        </w:rPr>
        <w:t xml:space="preserve"> be removed to allow vehicular access to the site from Manor Place.</w:t>
      </w:r>
    </w:p>
    <w:p w:rsidR="000B1AAB" w:rsidRPr="00AF187A" w:rsidRDefault="000B1AAB" w:rsidP="000B1AAB">
      <w:pPr>
        <w:pStyle w:val="BodyA"/>
        <w:widowControl w:val="0"/>
        <w:spacing w:after="0" w:line="288" w:lineRule="auto"/>
        <w:ind w:right="395"/>
        <w:jc w:val="both"/>
        <w:rPr>
          <w:rFonts w:ascii="Arial" w:eastAsia="Arial" w:hAnsi="Arial" w:cs="Arial"/>
          <w:sz w:val="24"/>
          <w:szCs w:val="24"/>
        </w:rPr>
      </w:pPr>
      <w:r w:rsidRPr="00AF187A">
        <w:rPr>
          <w:rFonts w:ascii="Arial" w:hAnsi="Arial" w:cs="Arial"/>
          <w:sz w:val="24"/>
          <w:szCs w:val="24"/>
        </w:rPr>
        <w:t xml:space="preserve">   </w:t>
      </w:r>
    </w:p>
    <w:p w:rsidR="000B1AAB" w:rsidRPr="00AF187A" w:rsidRDefault="000B1AAB" w:rsidP="00B94542">
      <w:pPr>
        <w:pStyle w:val="BodyA"/>
        <w:widowControl w:val="0"/>
        <w:numPr>
          <w:ilvl w:val="0"/>
          <w:numId w:val="23"/>
        </w:numPr>
        <w:spacing w:after="0" w:line="240" w:lineRule="auto"/>
        <w:ind w:right="395"/>
        <w:rPr>
          <w:rFonts w:ascii="Arial" w:eastAsia="Arial" w:hAnsi="Arial" w:cs="Arial"/>
          <w:sz w:val="24"/>
          <w:szCs w:val="24"/>
        </w:rPr>
      </w:pPr>
      <w:r w:rsidRPr="00AF187A">
        <w:rPr>
          <w:rFonts w:ascii="Arial" w:hAnsi="Arial" w:cs="Arial"/>
          <w:sz w:val="24"/>
          <w:szCs w:val="24"/>
        </w:rPr>
        <w:t xml:space="preserve">The proposals retain most of the existing trees along the bank of Holywell Mill Stream, a group of several trees in the eastern part of the site adjacent to </w:t>
      </w:r>
      <w:proofErr w:type="spellStart"/>
      <w:r w:rsidRPr="00AF187A">
        <w:rPr>
          <w:rFonts w:ascii="Arial" w:hAnsi="Arial" w:cs="Arial"/>
          <w:sz w:val="24"/>
          <w:szCs w:val="24"/>
        </w:rPr>
        <w:t>Holywell</w:t>
      </w:r>
      <w:proofErr w:type="spellEnd"/>
      <w:r w:rsidRPr="00AF187A">
        <w:rPr>
          <w:rFonts w:ascii="Arial" w:hAnsi="Arial" w:cs="Arial"/>
          <w:sz w:val="24"/>
          <w:szCs w:val="24"/>
        </w:rPr>
        <w:t xml:space="preserve"> </w:t>
      </w:r>
      <w:r w:rsidR="00AF70A5">
        <w:rPr>
          <w:rFonts w:ascii="Arial" w:hAnsi="Arial" w:cs="Arial"/>
          <w:sz w:val="24"/>
          <w:szCs w:val="24"/>
        </w:rPr>
        <w:t xml:space="preserve">Mill </w:t>
      </w:r>
      <w:r w:rsidRPr="00AF187A">
        <w:rPr>
          <w:rFonts w:ascii="Arial" w:hAnsi="Arial" w:cs="Arial"/>
          <w:sz w:val="24"/>
          <w:szCs w:val="24"/>
        </w:rPr>
        <w:t>Lane</w:t>
      </w:r>
      <w:r w:rsidR="00394437">
        <w:rPr>
          <w:rFonts w:ascii="Arial" w:hAnsi="Arial" w:cs="Arial"/>
          <w:sz w:val="24"/>
          <w:szCs w:val="24"/>
        </w:rPr>
        <w:t>,</w:t>
      </w:r>
      <w:r w:rsidRPr="00AF187A">
        <w:rPr>
          <w:rFonts w:ascii="Arial" w:hAnsi="Arial" w:cs="Arial"/>
          <w:sz w:val="24"/>
          <w:szCs w:val="24"/>
        </w:rPr>
        <w:t xml:space="preserve"> some of the trees along the site entrance from Manor Place</w:t>
      </w:r>
      <w:r w:rsidR="00394437">
        <w:rPr>
          <w:rFonts w:ascii="Arial" w:hAnsi="Arial" w:cs="Arial"/>
          <w:sz w:val="24"/>
          <w:szCs w:val="24"/>
        </w:rPr>
        <w:t xml:space="preserve">, including the coppiced willow along the bank of the Cherwell. </w:t>
      </w:r>
      <w:r w:rsidRPr="00AF187A">
        <w:rPr>
          <w:rFonts w:ascii="Arial" w:hAnsi="Arial" w:cs="Arial"/>
          <w:sz w:val="24"/>
          <w:szCs w:val="24"/>
        </w:rPr>
        <w:t xml:space="preserve">The retained trees will ensure that some of the existing landscape features within the site will be preserved. The appearance and character of the site will nevertheless change from its existing natural </w:t>
      </w:r>
      <w:proofErr w:type="gramStart"/>
      <w:r w:rsidRPr="00AF187A">
        <w:rPr>
          <w:rFonts w:ascii="Arial" w:hAnsi="Arial" w:cs="Arial"/>
          <w:sz w:val="24"/>
          <w:szCs w:val="24"/>
        </w:rPr>
        <w:t>one</w:t>
      </w:r>
      <w:r w:rsidR="00394437">
        <w:rPr>
          <w:rFonts w:ascii="Arial" w:hAnsi="Arial" w:cs="Arial"/>
          <w:sz w:val="24"/>
          <w:szCs w:val="24"/>
        </w:rPr>
        <w:t>,</w:t>
      </w:r>
      <w:proofErr w:type="gramEnd"/>
      <w:r w:rsidR="00C907AA">
        <w:rPr>
          <w:rFonts w:ascii="Arial" w:hAnsi="Arial" w:cs="Arial"/>
          <w:sz w:val="24"/>
          <w:szCs w:val="24"/>
        </w:rPr>
        <w:t xml:space="preserve"> </w:t>
      </w:r>
      <w:r w:rsidRPr="00AF187A">
        <w:rPr>
          <w:rFonts w:ascii="Arial" w:hAnsi="Arial" w:cs="Arial"/>
          <w:sz w:val="24"/>
          <w:szCs w:val="24"/>
        </w:rPr>
        <w:t xml:space="preserve">the result of the site being left unmanaged for a long period, to a more intensively managed landscape </w:t>
      </w:r>
      <w:r w:rsidR="00AF70A5">
        <w:rPr>
          <w:rFonts w:ascii="Arial" w:hAnsi="Arial" w:cs="Arial"/>
          <w:sz w:val="24"/>
          <w:szCs w:val="24"/>
        </w:rPr>
        <w:t xml:space="preserve">if </w:t>
      </w:r>
      <w:r w:rsidRPr="00AF187A">
        <w:rPr>
          <w:rFonts w:ascii="Arial" w:hAnsi="Arial" w:cs="Arial"/>
          <w:sz w:val="24"/>
          <w:szCs w:val="24"/>
        </w:rPr>
        <w:t xml:space="preserve">developed. </w:t>
      </w:r>
      <w:r w:rsidR="00AF70A5">
        <w:rPr>
          <w:rFonts w:ascii="Arial" w:hAnsi="Arial" w:cs="Arial"/>
          <w:sz w:val="24"/>
          <w:szCs w:val="24"/>
        </w:rPr>
        <w:t>T</w:t>
      </w:r>
      <w:r w:rsidRPr="00AF187A">
        <w:rPr>
          <w:rFonts w:ascii="Arial" w:hAnsi="Arial" w:cs="Arial"/>
          <w:sz w:val="24"/>
          <w:szCs w:val="24"/>
        </w:rPr>
        <w:t xml:space="preserve">he proposed soft landscaping includes a dense belt of trees (predominantly silver birch and Scots pine, but also including common alder and oak) planted along the southern boundary of the site adjacent to </w:t>
      </w:r>
      <w:proofErr w:type="spellStart"/>
      <w:r w:rsidRPr="00AF187A">
        <w:rPr>
          <w:rFonts w:ascii="Arial" w:hAnsi="Arial" w:cs="Arial"/>
          <w:sz w:val="24"/>
          <w:szCs w:val="24"/>
        </w:rPr>
        <w:t>Holywell</w:t>
      </w:r>
      <w:proofErr w:type="spellEnd"/>
      <w:r w:rsidRPr="00AF187A">
        <w:rPr>
          <w:rFonts w:ascii="Arial" w:hAnsi="Arial" w:cs="Arial"/>
          <w:sz w:val="24"/>
          <w:szCs w:val="24"/>
        </w:rPr>
        <w:t xml:space="preserve"> Lane</w:t>
      </w:r>
      <w:r w:rsidR="00957473">
        <w:rPr>
          <w:rFonts w:ascii="Arial" w:hAnsi="Arial" w:cs="Arial"/>
          <w:sz w:val="24"/>
          <w:szCs w:val="24"/>
        </w:rPr>
        <w:t>, in an attempt to screen the proposed buildings in views from the deer park and from St Catherine’s</w:t>
      </w:r>
      <w:r w:rsidRPr="00AF187A">
        <w:rPr>
          <w:rFonts w:ascii="Arial" w:hAnsi="Arial" w:cs="Arial"/>
          <w:sz w:val="24"/>
          <w:szCs w:val="24"/>
        </w:rPr>
        <w:t>.</w:t>
      </w:r>
    </w:p>
    <w:p w:rsidR="000B1AAB" w:rsidRPr="00AF187A" w:rsidRDefault="000B1AAB" w:rsidP="000B1AAB">
      <w:pPr>
        <w:pStyle w:val="BodyA"/>
        <w:widowControl w:val="0"/>
        <w:spacing w:after="0" w:line="288" w:lineRule="auto"/>
        <w:ind w:right="395"/>
        <w:jc w:val="both"/>
        <w:rPr>
          <w:rFonts w:ascii="Arial" w:eastAsia="Arial" w:hAnsi="Arial" w:cs="Arial"/>
          <w:sz w:val="24"/>
          <w:szCs w:val="24"/>
        </w:rPr>
      </w:pPr>
      <w:r w:rsidRPr="00AF187A">
        <w:rPr>
          <w:rFonts w:ascii="Arial" w:hAnsi="Arial" w:cs="Arial"/>
          <w:sz w:val="24"/>
          <w:szCs w:val="24"/>
        </w:rPr>
        <w:t xml:space="preserve">   </w:t>
      </w:r>
    </w:p>
    <w:p w:rsidR="000B1AAB" w:rsidRPr="00AF187A" w:rsidRDefault="000B1AAB" w:rsidP="00B94542">
      <w:pPr>
        <w:pStyle w:val="BodyA"/>
        <w:widowControl w:val="0"/>
        <w:numPr>
          <w:ilvl w:val="0"/>
          <w:numId w:val="23"/>
        </w:numPr>
        <w:spacing w:after="0" w:line="240" w:lineRule="auto"/>
        <w:ind w:right="395"/>
        <w:rPr>
          <w:rFonts w:ascii="Arial" w:eastAsia="Arial" w:hAnsi="Arial" w:cs="Arial"/>
          <w:sz w:val="24"/>
          <w:szCs w:val="24"/>
        </w:rPr>
      </w:pPr>
      <w:r w:rsidRPr="00AF187A">
        <w:rPr>
          <w:rFonts w:ascii="Arial" w:hAnsi="Arial" w:cs="Arial"/>
          <w:sz w:val="24"/>
          <w:szCs w:val="24"/>
        </w:rPr>
        <w:t>The western boundary of Holywell Mill Stream is proposed to be planted with a belt of European lime and field maple at its southern end. At the northern end and on the west side of the access road from Manor Place, which will have a row of bird cherry planted along its west side, the retained trees will be supplemented with a dense planting of trees and shrubs such as common aspen, alder, osier, dogwood and goat willow. These will be managed as coppice, that is, cut down to ground level and allowed to grow on a rotation. The amenity lawn area between these groups and adjacent to the river is bounded with rows of white willow which will be managed as pollards.</w:t>
      </w:r>
    </w:p>
    <w:p w:rsidR="000B1AAB" w:rsidRPr="00AF187A" w:rsidRDefault="000B1AAB" w:rsidP="00AF70A5">
      <w:pPr>
        <w:pStyle w:val="BodyA"/>
        <w:widowControl w:val="0"/>
        <w:spacing w:after="0" w:line="240" w:lineRule="auto"/>
        <w:ind w:right="395"/>
        <w:rPr>
          <w:rFonts w:ascii="Arial" w:eastAsia="Arial" w:hAnsi="Arial" w:cs="Arial"/>
          <w:sz w:val="24"/>
          <w:szCs w:val="24"/>
        </w:rPr>
      </w:pPr>
      <w:r w:rsidRPr="00AF187A">
        <w:rPr>
          <w:rFonts w:ascii="Arial" w:hAnsi="Arial" w:cs="Arial"/>
          <w:sz w:val="24"/>
          <w:szCs w:val="24"/>
        </w:rPr>
        <w:t xml:space="preserve">   </w:t>
      </w:r>
    </w:p>
    <w:p w:rsidR="000B1AAB" w:rsidRPr="00AF187A" w:rsidRDefault="000B1AAB" w:rsidP="00B94542">
      <w:pPr>
        <w:pStyle w:val="BodyA"/>
        <w:widowControl w:val="0"/>
        <w:numPr>
          <w:ilvl w:val="0"/>
          <w:numId w:val="23"/>
        </w:numPr>
        <w:spacing w:after="0" w:line="240" w:lineRule="auto"/>
        <w:ind w:right="395"/>
        <w:rPr>
          <w:rFonts w:ascii="Arial" w:eastAsia="Arial" w:hAnsi="Arial" w:cs="Arial"/>
          <w:sz w:val="24"/>
          <w:szCs w:val="24"/>
        </w:rPr>
      </w:pPr>
      <w:r w:rsidRPr="00AF187A">
        <w:rPr>
          <w:rFonts w:ascii="Arial" w:hAnsi="Arial" w:cs="Arial"/>
          <w:sz w:val="24"/>
          <w:szCs w:val="24"/>
        </w:rPr>
        <w:t xml:space="preserve">Although the proposed planting includes some non-native ornamental species and cultivars besides native trees and shrubs, </w:t>
      </w:r>
      <w:r w:rsidR="00C907AA">
        <w:rPr>
          <w:rFonts w:ascii="Arial" w:hAnsi="Arial" w:cs="Arial"/>
          <w:sz w:val="24"/>
          <w:szCs w:val="24"/>
        </w:rPr>
        <w:t>it</w:t>
      </w:r>
      <w:r w:rsidRPr="00AF187A">
        <w:rPr>
          <w:rFonts w:ascii="Arial" w:hAnsi="Arial" w:cs="Arial"/>
          <w:sz w:val="24"/>
          <w:szCs w:val="24"/>
        </w:rPr>
        <w:t xml:space="preserve"> is broadly appropriate for a development of this kind in a riverside setting.  However, it would be preferable for landscape and biodiversity reasons for the European limes (Tilia europea ‘Pallida’) proposed at the southern end of the western boundary to be replaced with native small-leaved lime (Tilia cordata).</w:t>
      </w:r>
      <w:r w:rsidR="00AF70A5">
        <w:rPr>
          <w:rFonts w:ascii="Arial" w:hAnsi="Arial" w:cs="Arial"/>
          <w:sz w:val="24"/>
          <w:szCs w:val="24"/>
        </w:rPr>
        <w:t xml:space="preserve"> </w:t>
      </w:r>
      <w:r w:rsidRPr="00AF187A">
        <w:rPr>
          <w:rFonts w:ascii="Arial" w:hAnsi="Arial" w:cs="Arial"/>
          <w:sz w:val="24"/>
          <w:szCs w:val="24"/>
        </w:rPr>
        <w:t>Further biodiversity benefits could be provided by managing the amenity lawn areas as wildflower meadow</w:t>
      </w:r>
      <w:r w:rsidR="00AF70A5">
        <w:rPr>
          <w:rFonts w:ascii="Arial" w:hAnsi="Arial" w:cs="Arial"/>
          <w:sz w:val="24"/>
          <w:szCs w:val="24"/>
        </w:rPr>
        <w:t xml:space="preserve"> with</w:t>
      </w:r>
      <w:r w:rsidRPr="00AF187A">
        <w:rPr>
          <w:rFonts w:ascii="Arial" w:hAnsi="Arial" w:cs="Arial"/>
          <w:sz w:val="24"/>
          <w:szCs w:val="24"/>
        </w:rPr>
        <w:t xml:space="preserve"> </w:t>
      </w:r>
      <w:r w:rsidR="00AF70A5">
        <w:rPr>
          <w:rFonts w:ascii="Arial" w:hAnsi="Arial" w:cs="Arial"/>
          <w:sz w:val="24"/>
          <w:szCs w:val="24"/>
        </w:rPr>
        <w:t>c</w:t>
      </w:r>
      <w:r w:rsidRPr="00AF187A">
        <w:rPr>
          <w:rFonts w:ascii="Arial" w:hAnsi="Arial" w:cs="Arial"/>
          <w:sz w:val="24"/>
          <w:szCs w:val="24"/>
        </w:rPr>
        <w:t>areful management needed to ensure that design and biodiversity objectives are delivered.</w:t>
      </w:r>
    </w:p>
    <w:p w:rsidR="000B1AAB" w:rsidRPr="00AF187A" w:rsidRDefault="000B1AAB" w:rsidP="00AF70A5">
      <w:pPr>
        <w:pStyle w:val="BodyA"/>
        <w:widowControl w:val="0"/>
        <w:spacing w:after="0" w:line="240" w:lineRule="auto"/>
        <w:ind w:right="395"/>
        <w:rPr>
          <w:rFonts w:ascii="Arial" w:eastAsia="Arial" w:hAnsi="Arial" w:cs="Arial"/>
          <w:sz w:val="24"/>
          <w:szCs w:val="24"/>
        </w:rPr>
      </w:pPr>
      <w:r w:rsidRPr="00AF187A">
        <w:rPr>
          <w:rFonts w:ascii="Arial" w:hAnsi="Arial" w:cs="Arial"/>
          <w:sz w:val="24"/>
          <w:szCs w:val="24"/>
        </w:rPr>
        <w:t xml:space="preserve">  </w:t>
      </w:r>
    </w:p>
    <w:p w:rsidR="00C907AA" w:rsidRPr="00C907AA" w:rsidRDefault="000B1AAB" w:rsidP="00B94542">
      <w:pPr>
        <w:pStyle w:val="BodyA"/>
        <w:widowControl w:val="0"/>
        <w:numPr>
          <w:ilvl w:val="0"/>
          <w:numId w:val="23"/>
        </w:numPr>
        <w:spacing w:after="0" w:line="240" w:lineRule="auto"/>
        <w:ind w:right="395"/>
        <w:rPr>
          <w:rFonts w:eastAsia="Arial"/>
        </w:rPr>
      </w:pPr>
      <w:r w:rsidRPr="00AF187A">
        <w:rPr>
          <w:rFonts w:ascii="Arial" w:hAnsi="Arial" w:cs="Arial"/>
          <w:sz w:val="24"/>
          <w:szCs w:val="24"/>
        </w:rPr>
        <w:t xml:space="preserve">It is concluded that </w:t>
      </w:r>
      <w:r w:rsidR="00AC6050">
        <w:rPr>
          <w:rFonts w:ascii="Arial" w:hAnsi="Arial" w:cs="Arial"/>
          <w:sz w:val="24"/>
          <w:szCs w:val="24"/>
        </w:rPr>
        <w:t xml:space="preserve">in the event of the development being </w:t>
      </w:r>
      <w:r w:rsidR="00915969">
        <w:rPr>
          <w:rFonts w:ascii="Arial" w:hAnsi="Arial" w:cs="Arial"/>
          <w:sz w:val="24"/>
          <w:szCs w:val="24"/>
        </w:rPr>
        <w:t>a</w:t>
      </w:r>
      <w:r w:rsidR="00394437">
        <w:rPr>
          <w:rFonts w:ascii="Arial" w:hAnsi="Arial" w:cs="Arial"/>
          <w:sz w:val="24"/>
          <w:szCs w:val="24"/>
        </w:rPr>
        <w:t>pproved</w:t>
      </w:r>
      <w:r w:rsidR="00AC6050">
        <w:rPr>
          <w:rFonts w:ascii="Arial" w:hAnsi="Arial" w:cs="Arial"/>
          <w:sz w:val="24"/>
          <w:szCs w:val="24"/>
        </w:rPr>
        <w:t xml:space="preserve"> in its current form</w:t>
      </w:r>
      <w:r w:rsidR="00394437">
        <w:rPr>
          <w:rFonts w:ascii="Arial" w:hAnsi="Arial" w:cs="Arial"/>
          <w:sz w:val="24"/>
          <w:szCs w:val="24"/>
        </w:rPr>
        <w:t>,</w:t>
      </w:r>
      <w:r w:rsidR="00AC6050">
        <w:rPr>
          <w:rFonts w:ascii="Arial" w:hAnsi="Arial" w:cs="Arial"/>
          <w:sz w:val="24"/>
          <w:szCs w:val="24"/>
        </w:rPr>
        <w:t xml:space="preserve"> then </w:t>
      </w:r>
      <w:r w:rsidRPr="00AF187A">
        <w:rPr>
          <w:rFonts w:ascii="Arial" w:hAnsi="Arial" w:cs="Arial"/>
          <w:sz w:val="24"/>
          <w:szCs w:val="24"/>
        </w:rPr>
        <w:t xml:space="preserve">the removal of the trees proposed and their replacement in a comprehensive </w:t>
      </w:r>
      <w:r w:rsidR="00C907AA">
        <w:rPr>
          <w:rFonts w:ascii="Arial" w:hAnsi="Arial" w:cs="Arial"/>
          <w:sz w:val="24"/>
          <w:szCs w:val="24"/>
        </w:rPr>
        <w:t xml:space="preserve">planting </w:t>
      </w:r>
      <w:r w:rsidRPr="00AF187A">
        <w:rPr>
          <w:rFonts w:ascii="Arial" w:hAnsi="Arial" w:cs="Arial"/>
          <w:sz w:val="24"/>
          <w:szCs w:val="24"/>
        </w:rPr>
        <w:t>scheme</w:t>
      </w:r>
      <w:r w:rsidR="00C907AA">
        <w:rPr>
          <w:rFonts w:ascii="Arial" w:hAnsi="Arial" w:cs="Arial"/>
          <w:sz w:val="24"/>
          <w:szCs w:val="24"/>
        </w:rPr>
        <w:t xml:space="preserve"> would be</w:t>
      </w:r>
      <w:r w:rsidRPr="00AF187A">
        <w:rPr>
          <w:rFonts w:ascii="Arial" w:hAnsi="Arial" w:cs="Arial"/>
          <w:sz w:val="24"/>
          <w:szCs w:val="24"/>
        </w:rPr>
        <w:t xml:space="preserve"> </w:t>
      </w:r>
      <w:r w:rsidR="00AF70A5">
        <w:rPr>
          <w:rFonts w:ascii="Arial" w:hAnsi="Arial" w:cs="Arial"/>
          <w:sz w:val="24"/>
          <w:szCs w:val="24"/>
        </w:rPr>
        <w:t>generally satisfactory in compliance</w:t>
      </w:r>
      <w:r w:rsidRPr="00AF187A">
        <w:rPr>
          <w:rFonts w:ascii="Arial" w:hAnsi="Arial" w:cs="Arial"/>
          <w:sz w:val="24"/>
          <w:szCs w:val="24"/>
        </w:rPr>
        <w:t xml:space="preserve"> with policies CP1 and NE15 </w:t>
      </w:r>
      <w:r w:rsidR="00AF70A5">
        <w:rPr>
          <w:rFonts w:ascii="Arial" w:hAnsi="Arial" w:cs="Arial"/>
          <w:sz w:val="24"/>
          <w:szCs w:val="24"/>
        </w:rPr>
        <w:t>of the Local Plan, subject to some adjustment</w:t>
      </w:r>
      <w:r w:rsidR="00AC6050">
        <w:rPr>
          <w:rFonts w:ascii="Arial" w:hAnsi="Arial" w:cs="Arial"/>
          <w:sz w:val="24"/>
          <w:szCs w:val="24"/>
        </w:rPr>
        <w:t xml:space="preserve"> and confirmation of lower level planting.</w:t>
      </w:r>
      <w:r w:rsidR="00C907AA">
        <w:rPr>
          <w:rFonts w:ascii="Arial" w:hAnsi="Arial" w:cs="Arial"/>
          <w:sz w:val="24"/>
          <w:szCs w:val="24"/>
        </w:rPr>
        <w:t xml:space="preserve"> </w:t>
      </w:r>
    </w:p>
    <w:p w:rsidR="00C907AA" w:rsidRDefault="00C907AA" w:rsidP="00C907AA">
      <w:pPr>
        <w:pStyle w:val="ListParagraph"/>
      </w:pPr>
    </w:p>
    <w:p w:rsidR="00915969" w:rsidRPr="00187D21" w:rsidRDefault="00C907AA" w:rsidP="00915969">
      <w:pPr>
        <w:pStyle w:val="BodyA"/>
        <w:widowControl w:val="0"/>
        <w:numPr>
          <w:ilvl w:val="0"/>
          <w:numId w:val="23"/>
        </w:numPr>
        <w:spacing w:after="0" w:line="240" w:lineRule="auto"/>
        <w:ind w:right="395"/>
        <w:rPr>
          <w:rFonts w:eastAsia="Arial"/>
        </w:rPr>
      </w:pPr>
      <w:r w:rsidRPr="00674688">
        <w:rPr>
          <w:rFonts w:ascii="Arial" w:hAnsi="Arial" w:cs="Arial"/>
          <w:sz w:val="24"/>
          <w:szCs w:val="24"/>
        </w:rPr>
        <w:t>Notwithstand</w:t>
      </w:r>
      <w:r w:rsidR="00674688">
        <w:rPr>
          <w:rFonts w:ascii="Arial" w:hAnsi="Arial" w:cs="Arial"/>
          <w:sz w:val="24"/>
          <w:szCs w:val="24"/>
        </w:rPr>
        <w:t>ing</w:t>
      </w:r>
      <w:r w:rsidRPr="00674688">
        <w:rPr>
          <w:rFonts w:ascii="Arial" w:hAnsi="Arial" w:cs="Arial"/>
          <w:sz w:val="24"/>
          <w:szCs w:val="24"/>
        </w:rPr>
        <w:t xml:space="preserve">, </w:t>
      </w:r>
      <w:r w:rsidR="00674688">
        <w:rPr>
          <w:rFonts w:ascii="Arial" w:hAnsi="Arial" w:cs="Arial"/>
          <w:sz w:val="24"/>
          <w:szCs w:val="24"/>
        </w:rPr>
        <w:t xml:space="preserve">the applicants have sought to mitigate the harmful impacts of the proposed built forms, referred to earlier, both within the site and to its wider context, with a landscape design solution. However, </w:t>
      </w:r>
      <w:r w:rsidR="00187D21">
        <w:rPr>
          <w:rFonts w:ascii="Arial" w:hAnsi="Arial" w:cs="Arial"/>
          <w:sz w:val="24"/>
          <w:szCs w:val="24"/>
        </w:rPr>
        <w:t>this has not achieved the intended objective and would therefore remain contrary to Oxford Local Plan policy CP11.</w:t>
      </w:r>
    </w:p>
    <w:p w:rsidR="00187D21" w:rsidRDefault="00187D21" w:rsidP="00187D21">
      <w:pPr>
        <w:pStyle w:val="ListParagraph"/>
        <w:rPr>
          <w:rFonts w:eastAsia="Arial"/>
        </w:rPr>
      </w:pPr>
    </w:p>
    <w:p w:rsidR="00A86C7D" w:rsidRPr="0025322F" w:rsidRDefault="00A86C7D" w:rsidP="00A86C7D">
      <w:pPr>
        <w:pStyle w:val="BodyA"/>
        <w:widowControl w:val="0"/>
        <w:spacing w:after="0" w:line="240" w:lineRule="auto"/>
        <w:ind w:right="395"/>
        <w:rPr>
          <w:rFonts w:ascii="Arial" w:eastAsia="Arial" w:hAnsi="Arial" w:cs="Arial"/>
          <w:b/>
          <w:sz w:val="24"/>
          <w:szCs w:val="24"/>
        </w:rPr>
      </w:pPr>
      <w:r w:rsidRPr="0025322F">
        <w:rPr>
          <w:rFonts w:ascii="Arial" w:hAnsi="Arial" w:cs="Arial"/>
          <w:b/>
          <w:sz w:val="24"/>
          <w:szCs w:val="24"/>
        </w:rPr>
        <w:t>Impact on Adjoining Properties</w:t>
      </w:r>
    </w:p>
    <w:p w:rsidR="000B1AAB" w:rsidRDefault="000B1AAB">
      <w:pPr>
        <w:widowControl w:val="0"/>
        <w:ind w:right="397"/>
        <w:rPr>
          <w:b/>
          <w:bCs/>
        </w:rPr>
      </w:pPr>
    </w:p>
    <w:p w:rsidR="000B1AAB" w:rsidRPr="00AF187A" w:rsidRDefault="000B1AAB" w:rsidP="00B94542">
      <w:pPr>
        <w:pStyle w:val="BodyA"/>
        <w:widowControl w:val="0"/>
        <w:numPr>
          <w:ilvl w:val="0"/>
          <w:numId w:val="23"/>
        </w:numPr>
        <w:spacing w:after="0" w:line="240" w:lineRule="auto"/>
        <w:ind w:right="395"/>
        <w:rPr>
          <w:rFonts w:ascii="Arial" w:eastAsia="Arial" w:hAnsi="Arial" w:cs="Arial"/>
          <w:sz w:val="24"/>
          <w:szCs w:val="24"/>
        </w:rPr>
      </w:pPr>
      <w:r>
        <w:rPr>
          <w:rFonts w:ascii="Arial" w:eastAsia="Arial" w:hAnsi="Arial" w:cs="Arial"/>
          <w:sz w:val="24"/>
          <w:szCs w:val="24"/>
        </w:rPr>
        <w:t xml:space="preserve">The application site is proposed to be accessed via Manor Place, a short residential street aligned north - south and accessed off Manor Road. </w:t>
      </w:r>
      <w:r w:rsidRPr="00AF187A">
        <w:rPr>
          <w:rFonts w:ascii="Arial" w:hAnsi="Arial" w:cs="Arial"/>
          <w:sz w:val="24"/>
          <w:szCs w:val="24"/>
        </w:rPr>
        <w:t xml:space="preserve">The rear </w:t>
      </w:r>
      <w:r w:rsidR="00891DA5">
        <w:rPr>
          <w:rFonts w:ascii="Arial" w:hAnsi="Arial" w:cs="Arial"/>
          <w:sz w:val="24"/>
          <w:szCs w:val="24"/>
        </w:rPr>
        <w:t>façades</w:t>
      </w:r>
      <w:r w:rsidRPr="00AF187A">
        <w:rPr>
          <w:rFonts w:ascii="Arial" w:hAnsi="Arial" w:cs="Arial"/>
          <w:sz w:val="24"/>
          <w:szCs w:val="24"/>
        </w:rPr>
        <w:t xml:space="preserve"> of numbers 1 to 6 and 7 </w:t>
      </w:r>
      <w:r>
        <w:rPr>
          <w:rFonts w:ascii="Arial" w:hAnsi="Arial" w:cs="Arial"/>
          <w:sz w:val="24"/>
          <w:szCs w:val="24"/>
        </w:rPr>
        <w:t xml:space="preserve">to 10 Manor Road </w:t>
      </w:r>
      <w:r w:rsidRPr="00AF187A">
        <w:rPr>
          <w:rFonts w:ascii="Arial" w:hAnsi="Arial" w:cs="Arial"/>
          <w:sz w:val="24"/>
          <w:szCs w:val="24"/>
        </w:rPr>
        <w:t xml:space="preserve">are at a distance of more than 100 metres from the north facing elevation of Building A. Despite the height of Building A, it </w:t>
      </w:r>
      <w:r w:rsidR="00950549">
        <w:rPr>
          <w:rFonts w:ascii="Arial" w:hAnsi="Arial" w:cs="Arial"/>
          <w:sz w:val="24"/>
          <w:szCs w:val="24"/>
        </w:rPr>
        <w:t xml:space="preserve">is </w:t>
      </w:r>
      <w:r w:rsidRPr="00AF187A">
        <w:rPr>
          <w:rFonts w:ascii="Arial" w:hAnsi="Arial" w:cs="Arial"/>
          <w:sz w:val="24"/>
          <w:szCs w:val="24"/>
        </w:rPr>
        <w:t>considered that the distance between them is sufficient to result in no adverse effect on the amenities of the occupiers of these properties.</w:t>
      </w:r>
      <w:r>
        <w:rPr>
          <w:rFonts w:ascii="Arial" w:hAnsi="Arial" w:cs="Arial"/>
          <w:sz w:val="24"/>
          <w:szCs w:val="24"/>
        </w:rPr>
        <w:t xml:space="preserve"> </w:t>
      </w:r>
      <w:r w:rsidRPr="00AF187A">
        <w:rPr>
          <w:rFonts w:ascii="Arial" w:hAnsi="Arial" w:cs="Arial"/>
          <w:sz w:val="24"/>
          <w:szCs w:val="24"/>
        </w:rPr>
        <w:t>Most of the dwellings on Manor Place</w:t>
      </w:r>
      <w:r>
        <w:rPr>
          <w:rFonts w:ascii="Arial" w:hAnsi="Arial" w:cs="Arial"/>
          <w:sz w:val="24"/>
          <w:szCs w:val="24"/>
        </w:rPr>
        <w:t>,</w:t>
      </w:r>
      <w:r w:rsidRPr="00AF187A">
        <w:rPr>
          <w:rFonts w:ascii="Arial" w:hAnsi="Arial" w:cs="Arial"/>
          <w:sz w:val="24"/>
          <w:szCs w:val="24"/>
        </w:rPr>
        <w:t xml:space="preserve"> (numbers 2 to 20 </w:t>
      </w:r>
      <w:r>
        <w:rPr>
          <w:rFonts w:ascii="Arial" w:hAnsi="Arial" w:cs="Arial"/>
          <w:sz w:val="24"/>
          <w:szCs w:val="24"/>
        </w:rPr>
        <w:t xml:space="preserve">to the east side </w:t>
      </w:r>
      <w:r w:rsidRPr="00AF187A">
        <w:rPr>
          <w:rFonts w:ascii="Arial" w:hAnsi="Arial" w:cs="Arial"/>
          <w:sz w:val="24"/>
          <w:szCs w:val="24"/>
        </w:rPr>
        <w:t>and 1 to 9</w:t>
      </w:r>
      <w:r>
        <w:rPr>
          <w:rFonts w:ascii="Arial" w:hAnsi="Arial" w:cs="Arial"/>
          <w:sz w:val="24"/>
          <w:szCs w:val="24"/>
        </w:rPr>
        <w:t xml:space="preserve"> to the west</w:t>
      </w:r>
      <w:r w:rsidRPr="00AF187A">
        <w:rPr>
          <w:rFonts w:ascii="Arial" w:hAnsi="Arial" w:cs="Arial"/>
          <w:sz w:val="24"/>
          <w:szCs w:val="24"/>
        </w:rPr>
        <w:t>)</w:t>
      </w:r>
      <w:r>
        <w:rPr>
          <w:rFonts w:ascii="Arial" w:hAnsi="Arial" w:cs="Arial"/>
          <w:sz w:val="24"/>
          <w:szCs w:val="24"/>
        </w:rPr>
        <w:t>,</w:t>
      </w:r>
      <w:r w:rsidRPr="00AF187A">
        <w:rPr>
          <w:rFonts w:ascii="Arial" w:hAnsi="Arial" w:cs="Arial"/>
          <w:sz w:val="24"/>
          <w:szCs w:val="24"/>
        </w:rPr>
        <w:t xml:space="preserve"> are terraced, and their windows, both front and rear, do not face the site directly. Number 11 is a detached dwelling, but the main fenestration is again to the front and rear.</w:t>
      </w:r>
      <w:r>
        <w:rPr>
          <w:rFonts w:ascii="Arial" w:hAnsi="Arial" w:cs="Arial"/>
          <w:sz w:val="24"/>
          <w:szCs w:val="24"/>
        </w:rPr>
        <w:t xml:space="preserve"> </w:t>
      </w:r>
      <w:r w:rsidRPr="00AF187A">
        <w:rPr>
          <w:rFonts w:ascii="Arial" w:hAnsi="Arial" w:cs="Arial"/>
          <w:sz w:val="24"/>
          <w:szCs w:val="24"/>
        </w:rPr>
        <w:t>This leaves numbers 22 and 13 Manor Place</w:t>
      </w:r>
      <w:r>
        <w:rPr>
          <w:rFonts w:ascii="Arial" w:hAnsi="Arial" w:cs="Arial"/>
          <w:sz w:val="24"/>
          <w:szCs w:val="24"/>
        </w:rPr>
        <w:t xml:space="preserve"> as the only potentially affected houses in terms of their residential amenities. Both are</w:t>
      </w:r>
      <w:r w:rsidRPr="00AF187A">
        <w:rPr>
          <w:rFonts w:ascii="Arial" w:hAnsi="Arial" w:cs="Arial"/>
          <w:sz w:val="24"/>
          <w:szCs w:val="24"/>
        </w:rPr>
        <w:t xml:space="preserve"> detached</w:t>
      </w:r>
      <w:r w:rsidR="00EE354A">
        <w:rPr>
          <w:rFonts w:ascii="Arial" w:hAnsi="Arial" w:cs="Arial"/>
          <w:sz w:val="24"/>
          <w:szCs w:val="24"/>
        </w:rPr>
        <w:t xml:space="preserve"> properties</w:t>
      </w:r>
      <w:r w:rsidRPr="00AF187A">
        <w:rPr>
          <w:rFonts w:ascii="Arial" w:hAnsi="Arial" w:cs="Arial"/>
          <w:sz w:val="24"/>
          <w:szCs w:val="24"/>
        </w:rPr>
        <w:t xml:space="preserve"> </w:t>
      </w:r>
      <w:r>
        <w:rPr>
          <w:rFonts w:ascii="Arial" w:hAnsi="Arial" w:cs="Arial"/>
          <w:sz w:val="24"/>
          <w:szCs w:val="24"/>
        </w:rPr>
        <w:t>and are the closest</w:t>
      </w:r>
      <w:r w:rsidRPr="00AF187A">
        <w:rPr>
          <w:rFonts w:ascii="Arial" w:hAnsi="Arial" w:cs="Arial"/>
          <w:sz w:val="24"/>
          <w:szCs w:val="24"/>
        </w:rPr>
        <w:t xml:space="preserve"> to the site.</w:t>
      </w:r>
      <w:r>
        <w:rPr>
          <w:rFonts w:ascii="Arial" w:hAnsi="Arial" w:cs="Arial"/>
          <w:sz w:val="24"/>
          <w:szCs w:val="24"/>
        </w:rPr>
        <w:t xml:space="preserve"> </w:t>
      </w:r>
      <w:r w:rsidRPr="00AF187A">
        <w:rPr>
          <w:rFonts w:ascii="Arial" w:hAnsi="Arial" w:cs="Arial"/>
          <w:sz w:val="24"/>
          <w:szCs w:val="24"/>
        </w:rPr>
        <w:t xml:space="preserve">Number 22 </w:t>
      </w:r>
      <w:r>
        <w:rPr>
          <w:rFonts w:ascii="Arial" w:hAnsi="Arial" w:cs="Arial"/>
          <w:sz w:val="24"/>
          <w:szCs w:val="24"/>
        </w:rPr>
        <w:t xml:space="preserve">to the east side of the street </w:t>
      </w:r>
      <w:r w:rsidRPr="00AF187A">
        <w:rPr>
          <w:rFonts w:ascii="Arial" w:hAnsi="Arial" w:cs="Arial"/>
          <w:sz w:val="24"/>
          <w:szCs w:val="24"/>
        </w:rPr>
        <w:t>is located slightly further away from Building A than number 13. There are a number of mature trees in the southern part of its garden, and proposed planting on the boundary will reinforce the screening effect. The orientation of number 22 and its location in relation to Building A, in combination with these other factors, leads to the conclusion that there will be no significant adverse effect on the amenities of the occupiers of this property.</w:t>
      </w:r>
    </w:p>
    <w:p w:rsidR="000B1AAB" w:rsidRPr="00AF187A" w:rsidRDefault="000B1AAB" w:rsidP="000B1AAB">
      <w:pPr>
        <w:pStyle w:val="BodyA"/>
        <w:widowControl w:val="0"/>
        <w:spacing w:after="0" w:line="240" w:lineRule="auto"/>
        <w:ind w:right="395"/>
        <w:rPr>
          <w:rFonts w:ascii="Arial" w:eastAsia="Arial" w:hAnsi="Arial" w:cs="Arial"/>
          <w:sz w:val="24"/>
          <w:szCs w:val="24"/>
        </w:rPr>
      </w:pPr>
    </w:p>
    <w:p w:rsidR="000B1AAB" w:rsidRPr="000C7EA0" w:rsidRDefault="000B1AAB" w:rsidP="00B94542">
      <w:pPr>
        <w:pStyle w:val="BodyA"/>
        <w:widowControl w:val="0"/>
        <w:numPr>
          <w:ilvl w:val="0"/>
          <w:numId w:val="23"/>
        </w:numPr>
        <w:spacing w:after="0" w:line="240" w:lineRule="auto"/>
        <w:ind w:right="395"/>
        <w:rPr>
          <w:rFonts w:ascii="Arial" w:eastAsia="Arial" w:hAnsi="Arial" w:cs="Arial"/>
          <w:sz w:val="24"/>
          <w:szCs w:val="24"/>
        </w:rPr>
      </w:pPr>
      <w:r w:rsidRPr="00AF187A">
        <w:rPr>
          <w:rFonts w:ascii="Arial" w:hAnsi="Arial" w:cs="Arial"/>
          <w:sz w:val="24"/>
          <w:szCs w:val="24"/>
        </w:rPr>
        <w:t xml:space="preserve">Number 13 Manor Place and its garden </w:t>
      </w:r>
      <w:proofErr w:type="gramStart"/>
      <w:r w:rsidRPr="00AF187A">
        <w:rPr>
          <w:rFonts w:ascii="Arial" w:hAnsi="Arial" w:cs="Arial"/>
          <w:sz w:val="24"/>
          <w:szCs w:val="24"/>
        </w:rPr>
        <w:t>lie</w:t>
      </w:r>
      <w:proofErr w:type="gramEnd"/>
      <w:r w:rsidRPr="00AF187A">
        <w:rPr>
          <w:rFonts w:ascii="Arial" w:hAnsi="Arial" w:cs="Arial"/>
          <w:sz w:val="24"/>
          <w:szCs w:val="24"/>
        </w:rPr>
        <w:t xml:space="preserve"> </w:t>
      </w:r>
      <w:r>
        <w:rPr>
          <w:rFonts w:ascii="Arial" w:hAnsi="Arial" w:cs="Arial"/>
          <w:sz w:val="24"/>
          <w:szCs w:val="24"/>
        </w:rPr>
        <w:t xml:space="preserve">a little </w:t>
      </w:r>
      <w:r w:rsidRPr="00AF187A">
        <w:rPr>
          <w:rFonts w:ascii="Arial" w:hAnsi="Arial" w:cs="Arial"/>
          <w:sz w:val="24"/>
          <w:szCs w:val="24"/>
        </w:rPr>
        <w:t>closer to the site. Some of the trees on the site which will need to be removed to accommodate Building A provide shade to the garden. Building A is about 3</w:t>
      </w:r>
      <w:r w:rsidR="00A86C7D">
        <w:rPr>
          <w:rFonts w:ascii="Arial" w:hAnsi="Arial" w:cs="Arial"/>
          <w:sz w:val="24"/>
          <w:szCs w:val="24"/>
        </w:rPr>
        <w:t>4</w:t>
      </w:r>
      <w:r w:rsidR="00EE354A">
        <w:rPr>
          <w:rFonts w:ascii="Arial" w:hAnsi="Arial" w:cs="Arial"/>
          <w:sz w:val="24"/>
          <w:szCs w:val="24"/>
        </w:rPr>
        <w:t>m</w:t>
      </w:r>
      <w:r w:rsidRPr="00AF187A">
        <w:rPr>
          <w:rFonts w:ascii="Arial" w:hAnsi="Arial" w:cs="Arial"/>
          <w:sz w:val="24"/>
          <w:szCs w:val="24"/>
        </w:rPr>
        <w:t xml:space="preserve"> away from the rear of the property at its nearest point. Thus number 13 will be doubly affected</w:t>
      </w:r>
      <w:r>
        <w:rPr>
          <w:rFonts w:ascii="Arial" w:hAnsi="Arial" w:cs="Arial"/>
          <w:sz w:val="24"/>
          <w:szCs w:val="24"/>
        </w:rPr>
        <w:t>,</w:t>
      </w:r>
      <w:r w:rsidRPr="00AF187A">
        <w:rPr>
          <w:rFonts w:ascii="Arial" w:hAnsi="Arial" w:cs="Arial"/>
          <w:sz w:val="24"/>
          <w:szCs w:val="24"/>
        </w:rPr>
        <w:t xml:space="preserve"> by the removal of trees which make a significant contribution to the amenity of its garden, and </w:t>
      </w:r>
      <w:r w:rsidR="004269AA">
        <w:rPr>
          <w:rFonts w:ascii="Arial" w:hAnsi="Arial" w:cs="Arial"/>
          <w:sz w:val="24"/>
          <w:szCs w:val="24"/>
        </w:rPr>
        <w:t>their replacement by Building A. T</w:t>
      </w:r>
      <w:r>
        <w:rPr>
          <w:rFonts w:ascii="Arial" w:hAnsi="Arial" w:cs="Arial"/>
          <w:sz w:val="24"/>
          <w:szCs w:val="24"/>
        </w:rPr>
        <w:t xml:space="preserve">he distances between no. 13 and Building A could </w:t>
      </w:r>
      <w:r w:rsidR="00DE3830">
        <w:rPr>
          <w:rFonts w:ascii="Arial" w:hAnsi="Arial" w:cs="Arial"/>
          <w:sz w:val="24"/>
          <w:szCs w:val="24"/>
        </w:rPr>
        <w:t xml:space="preserve">usually </w:t>
      </w:r>
      <w:r>
        <w:rPr>
          <w:rFonts w:ascii="Arial" w:hAnsi="Arial" w:cs="Arial"/>
          <w:sz w:val="24"/>
          <w:szCs w:val="24"/>
        </w:rPr>
        <w:t xml:space="preserve">be said to be </w:t>
      </w:r>
      <w:r w:rsidR="004269AA">
        <w:rPr>
          <w:rFonts w:ascii="Arial" w:hAnsi="Arial" w:cs="Arial"/>
          <w:sz w:val="24"/>
          <w:szCs w:val="24"/>
        </w:rPr>
        <w:t xml:space="preserve">sufficiently </w:t>
      </w:r>
      <w:r>
        <w:rPr>
          <w:rFonts w:ascii="Arial" w:hAnsi="Arial" w:cs="Arial"/>
          <w:sz w:val="24"/>
          <w:szCs w:val="24"/>
        </w:rPr>
        <w:t>reasonable in an urban context</w:t>
      </w:r>
      <w:r w:rsidR="004269AA">
        <w:rPr>
          <w:rFonts w:ascii="Arial" w:hAnsi="Arial" w:cs="Arial"/>
          <w:sz w:val="24"/>
          <w:szCs w:val="24"/>
        </w:rPr>
        <w:t>. However in this case the</w:t>
      </w:r>
      <w:r>
        <w:rPr>
          <w:rFonts w:ascii="Arial" w:hAnsi="Arial" w:cs="Arial"/>
          <w:sz w:val="24"/>
          <w:szCs w:val="24"/>
        </w:rPr>
        <w:t xml:space="preserve"> </w:t>
      </w:r>
      <w:r w:rsidR="004269AA">
        <w:rPr>
          <w:rFonts w:ascii="Arial" w:hAnsi="Arial" w:cs="Arial"/>
          <w:sz w:val="24"/>
          <w:szCs w:val="24"/>
        </w:rPr>
        <w:t>45m long B</w:t>
      </w:r>
      <w:r>
        <w:rPr>
          <w:rFonts w:ascii="Arial" w:hAnsi="Arial" w:cs="Arial"/>
          <w:sz w:val="24"/>
          <w:szCs w:val="24"/>
        </w:rPr>
        <w:t xml:space="preserve">uilding </w:t>
      </w:r>
      <w:proofErr w:type="gramStart"/>
      <w:r w:rsidR="004269AA">
        <w:rPr>
          <w:rFonts w:ascii="Arial" w:hAnsi="Arial" w:cs="Arial"/>
          <w:sz w:val="24"/>
          <w:szCs w:val="24"/>
        </w:rPr>
        <w:t>A</w:t>
      </w:r>
      <w:proofErr w:type="gramEnd"/>
      <w:r w:rsidR="004269AA">
        <w:rPr>
          <w:rFonts w:ascii="Arial" w:hAnsi="Arial" w:cs="Arial"/>
          <w:sz w:val="24"/>
          <w:szCs w:val="24"/>
        </w:rPr>
        <w:t xml:space="preserve"> on four floors rising to </w:t>
      </w:r>
      <w:r w:rsidR="00A86C7D">
        <w:rPr>
          <w:rFonts w:ascii="Arial" w:hAnsi="Arial" w:cs="Arial"/>
          <w:sz w:val="24"/>
          <w:szCs w:val="24"/>
        </w:rPr>
        <w:t>12</w:t>
      </w:r>
      <w:r>
        <w:rPr>
          <w:rFonts w:ascii="Arial" w:hAnsi="Arial" w:cs="Arial"/>
          <w:sz w:val="24"/>
          <w:szCs w:val="24"/>
        </w:rPr>
        <w:t xml:space="preserve">m </w:t>
      </w:r>
      <w:r w:rsidR="004269AA">
        <w:rPr>
          <w:rFonts w:ascii="Arial" w:hAnsi="Arial" w:cs="Arial"/>
          <w:sz w:val="24"/>
          <w:szCs w:val="24"/>
        </w:rPr>
        <w:t>height would, as perceived from the garden of no. 13, introduce an overbearing and oppressive feature to the detriment of the amenities of the occupiers contrary to poli</w:t>
      </w:r>
      <w:r w:rsidRPr="00AF187A">
        <w:rPr>
          <w:rFonts w:ascii="Arial" w:hAnsi="Arial" w:cs="Arial"/>
          <w:sz w:val="24"/>
          <w:szCs w:val="24"/>
        </w:rPr>
        <w:t>cy HP14</w:t>
      </w:r>
      <w:r>
        <w:rPr>
          <w:rFonts w:ascii="Arial" w:hAnsi="Arial" w:cs="Arial"/>
          <w:sz w:val="24"/>
          <w:szCs w:val="24"/>
        </w:rPr>
        <w:t xml:space="preserve"> of the Sites and Housing Plan</w:t>
      </w:r>
      <w:r w:rsidR="00DE3830">
        <w:rPr>
          <w:rFonts w:ascii="Arial" w:hAnsi="Arial" w:cs="Arial"/>
          <w:sz w:val="24"/>
          <w:szCs w:val="24"/>
        </w:rPr>
        <w:t>. Further, th</w:t>
      </w:r>
      <w:r w:rsidR="004269AA">
        <w:rPr>
          <w:rFonts w:ascii="Arial" w:hAnsi="Arial" w:cs="Arial"/>
          <w:sz w:val="24"/>
          <w:szCs w:val="24"/>
        </w:rPr>
        <w:t xml:space="preserve">is </w:t>
      </w:r>
      <w:r w:rsidR="00F06D44">
        <w:rPr>
          <w:rFonts w:ascii="Arial" w:hAnsi="Arial" w:cs="Arial"/>
          <w:sz w:val="24"/>
          <w:szCs w:val="24"/>
        </w:rPr>
        <w:t xml:space="preserve">awkward </w:t>
      </w:r>
      <w:r w:rsidR="00DE3830">
        <w:rPr>
          <w:rFonts w:ascii="Arial" w:hAnsi="Arial" w:cs="Arial"/>
          <w:sz w:val="24"/>
          <w:szCs w:val="24"/>
        </w:rPr>
        <w:t>relationship</w:t>
      </w:r>
      <w:r w:rsidR="00F06D44">
        <w:rPr>
          <w:rFonts w:ascii="Arial" w:hAnsi="Arial" w:cs="Arial"/>
          <w:sz w:val="24"/>
          <w:szCs w:val="24"/>
        </w:rPr>
        <w:t xml:space="preserve"> </w:t>
      </w:r>
      <w:r w:rsidR="00DE3830">
        <w:rPr>
          <w:rFonts w:ascii="Arial" w:hAnsi="Arial" w:cs="Arial"/>
          <w:sz w:val="24"/>
          <w:szCs w:val="24"/>
        </w:rPr>
        <w:t>is</w:t>
      </w:r>
      <w:r>
        <w:rPr>
          <w:rFonts w:ascii="Arial" w:hAnsi="Arial" w:cs="Arial"/>
          <w:sz w:val="24"/>
          <w:szCs w:val="24"/>
        </w:rPr>
        <w:t xml:space="preserve"> </w:t>
      </w:r>
      <w:r w:rsidR="00DE3830">
        <w:rPr>
          <w:rFonts w:ascii="Arial" w:hAnsi="Arial" w:cs="Arial"/>
          <w:sz w:val="24"/>
          <w:szCs w:val="24"/>
        </w:rPr>
        <w:t xml:space="preserve">indicative of </w:t>
      </w:r>
      <w:r w:rsidR="004269AA">
        <w:rPr>
          <w:rFonts w:ascii="Arial" w:hAnsi="Arial" w:cs="Arial"/>
          <w:sz w:val="24"/>
          <w:szCs w:val="24"/>
        </w:rPr>
        <w:t>the overdevelopment of the site as set out earlier in the report.</w:t>
      </w:r>
    </w:p>
    <w:p w:rsidR="000C7EA0" w:rsidRPr="00AF187A" w:rsidRDefault="000C7EA0" w:rsidP="000C7EA0">
      <w:pPr>
        <w:pStyle w:val="BodyA"/>
        <w:widowControl w:val="0"/>
        <w:spacing w:after="0" w:line="240" w:lineRule="auto"/>
        <w:ind w:right="395"/>
        <w:rPr>
          <w:rFonts w:ascii="Arial" w:eastAsia="Arial" w:hAnsi="Arial" w:cs="Arial"/>
          <w:sz w:val="24"/>
          <w:szCs w:val="24"/>
        </w:rPr>
      </w:pPr>
    </w:p>
    <w:p w:rsidR="000C7EA0" w:rsidRPr="000C7EA0" w:rsidRDefault="000C7EA0" w:rsidP="000C7EA0">
      <w:pPr>
        <w:widowControl w:val="0"/>
        <w:ind w:right="397"/>
        <w:rPr>
          <w:b/>
          <w:bCs/>
        </w:rPr>
      </w:pPr>
      <w:proofErr w:type="gramStart"/>
      <w:r w:rsidRPr="000C7EA0">
        <w:rPr>
          <w:b/>
          <w:bCs/>
        </w:rPr>
        <w:t>Affordable Housing.</w:t>
      </w:r>
      <w:proofErr w:type="gramEnd"/>
    </w:p>
    <w:p w:rsidR="000B1AAB" w:rsidRDefault="000B1AAB">
      <w:pPr>
        <w:widowControl w:val="0"/>
        <w:ind w:right="397"/>
        <w:rPr>
          <w:b/>
          <w:bCs/>
        </w:rPr>
      </w:pPr>
    </w:p>
    <w:p w:rsidR="00947A15" w:rsidRDefault="00947A15" w:rsidP="00B94542">
      <w:pPr>
        <w:pStyle w:val="ListParagraph"/>
        <w:widowControl w:val="0"/>
        <w:numPr>
          <w:ilvl w:val="0"/>
          <w:numId w:val="23"/>
        </w:numPr>
        <w:ind w:right="397"/>
        <w:rPr>
          <w:bCs/>
        </w:rPr>
      </w:pPr>
      <w:r w:rsidRPr="000C7EA0">
        <w:rPr>
          <w:bCs/>
        </w:rPr>
        <w:t xml:space="preserve">Policy HP6 of the Sites and Housing </w:t>
      </w:r>
      <w:r w:rsidR="00915A3D" w:rsidRPr="000C7EA0">
        <w:rPr>
          <w:bCs/>
        </w:rPr>
        <w:t>P</w:t>
      </w:r>
      <w:r w:rsidRPr="000C7EA0">
        <w:rPr>
          <w:bCs/>
        </w:rPr>
        <w:t xml:space="preserve">lan sets out a requirement for schemes of student </w:t>
      </w:r>
      <w:r w:rsidR="00915A3D" w:rsidRPr="000C7EA0">
        <w:rPr>
          <w:bCs/>
        </w:rPr>
        <w:t>accommodation</w:t>
      </w:r>
      <w:r w:rsidRPr="000C7EA0">
        <w:rPr>
          <w:bCs/>
        </w:rPr>
        <w:t xml:space="preserve"> of over 20 units to contribute towards affordable housing in the interests of mixed and balanced communities. The contribution is to be made in the form of a financial payment to off </w:t>
      </w:r>
      <w:r w:rsidR="00915A3D" w:rsidRPr="000C7EA0">
        <w:rPr>
          <w:bCs/>
        </w:rPr>
        <w:t>-</w:t>
      </w:r>
      <w:r w:rsidRPr="000C7EA0">
        <w:rPr>
          <w:bCs/>
        </w:rPr>
        <w:t xml:space="preserve"> site provision with Appendix 4 to the Plan setting out the formula by which the financial contribution is to be calculated. In this case the sum amounts to </w:t>
      </w:r>
      <w:r w:rsidRPr="000C7EA0">
        <w:rPr>
          <w:bCs/>
          <w:u w:val="single"/>
        </w:rPr>
        <w:t>£1,130,920</w:t>
      </w:r>
      <w:r w:rsidRPr="000C7EA0">
        <w:rPr>
          <w:bCs/>
        </w:rPr>
        <w:t xml:space="preserve"> plus </w:t>
      </w:r>
      <w:r w:rsidRPr="000C7EA0">
        <w:rPr>
          <w:bCs/>
          <w:u w:val="single"/>
        </w:rPr>
        <w:t>£56,546</w:t>
      </w:r>
      <w:r w:rsidRPr="000C7EA0">
        <w:rPr>
          <w:bCs/>
        </w:rPr>
        <w:t xml:space="preserve"> administrative costs, to be secured by legal agreement.</w:t>
      </w:r>
      <w:r w:rsidR="00915A3D" w:rsidRPr="000C7EA0">
        <w:rPr>
          <w:bCs/>
        </w:rPr>
        <w:t xml:space="preserve"> </w:t>
      </w:r>
      <w:r w:rsidRPr="000C7EA0">
        <w:rPr>
          <w:bCs/>
        </w:rPr>
        <w:t xml:space="preserve">Separately the development is also eligible for a contribution of </w:t>
      </w:r>
      <w:r w:rsidRPr="000C7EA0">
        <w:rPr>
          <w:bCs/>
          <w:u w:val="single"/>
        </w:rPr>
        <w:t>£858,691</w:t>
      </w:r>
      <w:r w:rsidRPr="000C7EA0">
        <w:rPr>
          <w:bCs/>
        </w:rPr>
        <w:t xml:space="preserve"> under the provisions of the Community Infrastructure Levy (CIL). The applicant has confirmed agreement to both these payments in the event of planning permission being granted. </w:t>
      </w:r>
    </w:p>
    <w:p w:rsidR="00733CCE" w:rsidRPr="00733CCE" w:rsidRDefault="00733CCE" w:rsidP="00733CCE">
      <w:pPr>
        <w:widowControl w:val="0"/>
        <w:ind w:right="397"/>
        <w:rPr>
          <w:bCs/>
        </w:rPr>
      </w:pPr>
    </w:p>
    <w:p w:rsidR="00733CCE" w:rsidRPr="00733CCE" w:rsidRDefault="00733CCE" w:rsidP="00733CCE">
      <w:pPr>
        <w:widowControl w:val="0"/>
        <w:ind w:right="397"/>
        <w:rPr>
          <w:b/>
          <w:bCs/>
        </w:rPr>
      </w:pPr>
      <w:r w:rsidRPr="00733CCE">
        <w:rPr>
          <w:b/>
          <w:bCs/>
        </w:rPr>
        <w:t>Highways, Access and Parking.</w:t>
      </w:r>
    </w:p>
    <w:p w:rsidR="000B1AAB" w:rsidRDefault="000B1AAB">
      <w:pPr>
        <w:widowControl w:val="0"/>
        <w:ind w:right="397"/>
        <w:rPr>
          <w:b/>
          <w:bCs/>
        </w:rPr>
      </w:pPr>
    </w:p>
    <w:p w:rsidR="00A04ED6" w:rsidRPr="00AF187A" w:rsidRDefault="00674F2D" w:rsidP="00B94542">
      <w:pPr>
        <w:pStyle w:val="BodyA"/>
        <w:widowControl w:val="0"/>
        <w:numPr>
          <w:ilvl w:val="0"/>
          <w:numId w:val="23"/>
        </w:numPr>
        <w:spacing w:after="0" w:line="240" w:lineRule="auto"/>
        <w:ind w:right="395"/>
        <w:rPr>
          <w:rFonts w:ascii="Arial" w:eastAsia="Arial" w:hAnsi="Arial" w:cs="Arial"/>
          <w:sz w:val="24"/>
          <w:szCs w:val="24"/>
        </w:rPr>
      </w:pPr>
      <w:r>
        <w:rPr>
          <w:rFonts w:ascii="Arial" w:hAnsi="Arial" w:cs="Arial"/>
          <w:sz w:val="24"/>
          <w:szCs w:val="24"/>
        </w:rPr>
        <w:t>T</w:t>
      </w:r>
      <w:r w:rsidR="00A04ED6" w:rsidRPr="00AF187A">
        <w:rPr>
          <w:rFonts w:ascii="Arial" w:hAnsi="Arial" w:cs="Arial"/>
          <w:sz w:val="24"/>
          <w:szCs w:val="24"/>
        </w:rPr>
        <w:t xml:space="preserve">he application has been accompanied by both a Transport Statement (TS) and a </w:t>
      </w:r>
      <w:r w:rsidR="00E1084C">
        <w:rPr>
          <w:rFonts w:ascii="Arial" w:hAnsi="Arial" w:cs="Arial"/>
          <w:sz w:val="24"/>
          <w:szCs w:val="24"/>
        </w:rPr>
        <w:t xml:space="preserve">draft </w:t>
      </w:r>
      <w:r w:rsidR="00A04ED6" w:rsidRPr="00AF187A">
        <w:rPr>
          <w:rFonts w:ascii="Arial" w:hAnsi="Arial" w:cs="Arial"/>
          <w:sz w:val="24"/>
          <w:szCs w:val="24"/>
        </w:rPr>
        <w:t>Travel Plan (TP). The scope of the TS was agreed with Oxfordshire County Council Highways</w:t>
      </w:r>
      <w:r>
        <w:rPr>
          <w:rFonts w:ascii="Arial" w:hAnsi="Arial" w:cs="Arial"/>
          <w:sz w:val="24"/>
          <w:szCs w:val="24"/>
        </w:rPr>
        <w:t xml:space="preserve"> and</w:t>
      </w:r>
      <w:r w:rsidR="00A04ED6" w:rsidRPr="00AF187A">
        <w:rPr>
          <w:rFonts w:ascii="Arial" w:hAnsi="Arial" w:cs="Arial"/>
          <w:sz w:val="24"/>
          <w:szCs w:val="24"/>
        </w:rPr>
        <w:t xml:space="preserve"> addresse</w:t>
      </w:r>
      <w:r>
        <w:rPr>
          <w:rFonts w:ascii="Arial" w:hAnsi="Arial" w:cs="Arial"/>
          <w:sz w:val="24"/>
          <w:szCs w:val="24"/>
        </w:rPr>
        <w:t>s</w:t>
      </w:r>
      <w:r w:rsidR="00A04ED6" w:rsidRPr="00AF187A">
        <w:rPr>
          <w:rFonts w:ascii="Arial" w:hAnsi="Arial" w:cs="Arial"/>
          <w:sz w:val="24"/>
          <w:szCs w:val="24"/>
        </w:rPr>
        <w:t xml:space="preserve"> the impacts of the original proposal for 349 units of student accommodation.</w:t>
      </w:r>
      <w:r>
        <w:rPr>
          <w:rFonts w:ascii="Arial" w:hAnsi="Arial" w:cs="Arial"/>
          <w:sz w:val="24"/>
          <w:szCs w:val="24"/>
        </w:rPr>
        <w:t xml:space="preserve"> It states</w:t>
      </w:r>
      <w:r w:rsidR="00A04ED6" w:rsidRPr="00AF187A">
        <w:rPr>
          <w:rFonts w:ascii="Arial" w:hAnsi="Arial" w:cs="Arial"/>
          <w:sz w:val="24"/>
          <w:szCs w:val="24"/>
        </w:rPr>
        <w:t xml:space="preserve"> at the outset that the development would be </w:t>
      </w:r>
      <w:r>
        <w:rPr>
          <w:rFonts w:ascii="Arial" w:hAnsi="Arial" w:cs="Arial"/>
          <w:sz w:val="24"/>
          <w:szCs w:val="24"/>
        </w:rPr>
        <w:t xml:space="preserve">essentially </w:t>
      </w:r>
      <w:r w:rsidR="00A04ED6" w:rsidRPr="00AF187A">
        <w:rPr>
          <w:rFonts w:ascii="Arial" w:hAnsi="Arial" w:cs="Arial"/>
          <w:sz w:val="24"/>
          <w:szCs w:val="24"/>
        </w:rPr>
        <w:t>car free other than disabled spaces and operational parking. This is in accordance with Policy HP5 of the Sites and Housing Plan and saved Policy TR12 of the Oxford Local Plan. The TS concludes that the proposed development is acceptable in transport terms and in accordance with the policy objectives.</w:t>
      </w:r>
      <w:r>
        <w:rPr>
          <w:rFonts w:ascii="Arial" w:hAnsi="Arial" w:cs="Arial"/>
          <w:sz w:val="24"/>
          <w:szCs w:val="24"/>
        </w:rPr>
        <w:t xml:space="preserve"> </w:t>
      </w:r>
      <w:r w:rsidR="00A04ED6" w:rsidRPr="00AF187A">
        <w:rPr>
          <w:rFonts w:ascii="Arial" w:hAnsi="Arial" w:cs="Arial"/>
          <w:sz w:val="24"/>
          <w:szCs w:val="24"/>
        </w:rPr>
        <w:t xml:space="preserve">Notwithstanding </w:t>
      </w:r>
      <w:r>
        <w:rPr>
          <w:rFonts w:ascii="Arial" w:hAnsi="Arial" w:cs="Arial"/>
          <w:sz w:val="24"/>
          <w:szCs w:val="24"/>
        </w:rPr>
        <w:t xml:space="preserve">the </w:t>
      </w:r>
      <w:r w:rsidR="00A04ED6" w:rsidRPr="00AF187A">
        <w:rPr>
          <w:rFonts w:ascii="Arial" w:hAnsi="Arial" w:cs="Arial"/>
          <w:sz w:val="24"/>
          <w:szCs w:val="24"/>
        </w:rPr>
        <w:t>conclusions of the T</w:t>
      </w:r>
      <w:r>
        <w:rPr>
          <w:rFonts w:ascii="Arial" w:hAnsi="Arial" w:cs="Arial"/>
          <w:sz w:val="24"/>
          <w:szCs w:val="24"/>
        </w:rPr>
        <w:t>S</w:t>
      </w:r>
      <w:r w:rsidR="00A04ED6" w:rsidRPr="00AF187A">
        <w:rPr>
          <w:rFonts w:ascii="Arial" w:hAnsi="Arial" w:cs="Arial"/>
          <w:sz w:val="24"/>
          <w:szCs w:val="24"/>
        </w:rPr>
        <w:t xml:space="preserve"> about the minimal impact of the development, the Travel Plan seeks to reinforce the use of sustainable transport by such measures as a welcome pack for new residents, the provision of information to encourage walking, cycling and public transport, and the appointment of Travel Plan Co-ordinator to implement the Plan. </w:t>
      </w:r>
      <w:r>
        <w:rPr>
          <w:rFonts w:ascii="Arial" w:hAnsi="Arial" w:cs="Arial"/>
          <w:sz w:val="24"/>
          <w:szCs w:val="24"/>
        </w:rPr>
        <w:t xml:space="preserve">It also identifies that arrivals can be phased at the beginning of term to reduce traffic congestion at any one specific time, an arrangement which the Highway Authority has increasingly been keen to adopt at collegiate institutions across the city. </w:t>
      </w:r>
      <w:r w:rsidR="00A04ED6" w:rsidRPr="00AF187A">
        <w:rPr>
          <w:rFonts w:ascii="Arial" w:hAnsi="Arial" w:cs="Arial"/>
          <w:sz w:val="24"/>
          <w:szCs w:val="24"/>
        </w:rPr>
        <w:t>However</w:t>
      </w:r>
      <w:r>
        <w:rPr>
          <w:rFonts w:ascii="Arial" w:hAnsi="Arial" w:cs="Arial"/>
          <w:sz w:val="24"/>
          <w:szCs w:val="24"/>
        </w:rPr>
        <w:t xml:space="preserve"> further detail may be required </w:t>
      </w:r>
      <w:r w:rsidR="00A04ED6" w:rsidRPr="00AF187A">
        <w:rPr>
          <w:rFonts w:ascii="Arial" w:hAnsi="Arial" w:cs="Arial"/>
          <w:sz w:val="24"/>
          <w:szCs w:val="24"/>
        </w:rPr>
        <w:t>on how in practice this could be accomplished.</w:t>
      </w:r>
    </w:p>
    <w:p w:rsidR="00A04ED6" w:rsidRPr="00AF187A" w:rsidRDefault="00A04ED6" w:rsidP="00A04ED6">
      <w:pPr>
        <w:pStyle w:val="BodyA"/>
        <w:widowControl w:val="0"/>
        <w:spacing w:after="0" w:line="288" w:lineRule="auto"/>
        <w:ind w:right="395"/>
        <w:jc w:val="both"/>
        <w:rPr>
          <w:rFonts w:ascii="Arial" w:eastAsia="Arial" w:hAnsi="Arial" w:cs="Arial"/>
          <w:sz w:val="24"/>
          <w:szCs w:val="24"/>
        </w:rPr>
      </w:pPr>
    </w:p>
    <w:p w:rsidR="00B9642F" w:rsidRDefault="00116F20" w:rsidP="00B94542">
      <w:pPr>
        <w:pStyle w:val="BodyA"/>
        <w:widowControl w:val="0"/>
        <w:numPr>
          <w:ilvl w:val="0"/>
          <w:numId w:val="23"/>
        </w:numPr>
        <w:spacing w:after="0" w:line="240" w:lineRule="auto"/>
        <w:ind w:right="395"/>
        <w:rPr>
          <w:rFonts w:ascii="Arial" w:hAnsi="Arial" w:cs="Arial"/>
          <w:sz w:val="24"/>
          <w:szCs w:val="24"/>
        </w:rPr>
      </w:pPr>
      <w:r>
        <w:rPr>
          <w:rFonts w:ascii="Arial" w:hAnsi="Arial" w:cs="Arial"/>
          <w:sz w:val="24"/>
          <w:szCs w:val="24"/>
        </w:rPr>
        <w:t>In terms of car parking, p</w:t>
      </w:r>
      <w:r w:rsidR="00A04ED6" w:rsidRPr="00AF187A">
        <w:rPr>
          <w:rFonts w:ascii="Arial" w:hAnsi="Arial" w:cs="Arial"/>
          <w:sz w:val="24"/>
          <w:szCs w:val="24"/>
        </w:rPr>
        <w:t>olicy HP16</w:t>
      </w:r>
      <w:r>
        <w:rPr>
          <w:rFonts w:ascii="Arial" w:hAnsi="Arial" w:cs="Arial"/>
          <w:sz w:val="24"/>
          <w:szCs w:val="24"/>
        </w:rPr>
        <w:t xml:space="preserve"> of the Sites and Housing Plan sets out the requirements for student accommodation and </w:t>
      </w:r>
      <w:r w:rsidR="00A04ED6" w:rsidRPr="00AF187A">
        <w:rPr>
          <w:rFonts w:ascii="Arial" w:hAnsi="Arial" w:cs="Arial"/>
          <w:sz w:val="24"/>
          <w:szCs w:val="24"/>
        </w:rPr>
        <w:t xml:space="preserve">refers to the maximum car parking standards in Appendix 8, which in the case of student accommodation consist of operational and disabled parking only. </w:t>
      </w:r>
      <w:r>
        <w:rPr>
          <w:rFonts w:ascii="Arial" w:hAnsi="Arial" w:cs="Arial"/>
          <w:sz w:val="24"/>
          <w:szCs w:val="24"/>
        </w:rPr>
        <w:t>With the number of spaces set at</w:t>
      </w:r>
      <w:r w:rsidR="0076478B">
        <w:rPr>
          <w:rFonts w:ascii="Arial" w:hAnsi="Arial" w:cs="Arial"/>
          <w:sz w:val="24"/>
          <w:szCs w:val="24"/>
        </w:rPr>
        <w:t xml:space="preserve"> </w:t>
      </w:r>
      <w:r w:rsidR="00E1084C">
        <w:rPr>
          <w:rFonts w:ascii="Arial" w:hAnsi="Arial" w:cs="Arial"/>
          <w:sz w:val="24"/>
          <w:szCs w:val="24"/>
        </w:rPr>
        <w:t>2</w:t>
      </w:r>
      <w:r w:rsidR="0076478B">
        <w:rPr>
          <w:rFonts w:ascii="Arial" w:hAnsi="Arial" w:cs="Arial"/>
          <w:sz w:val="24"/>
          <w:szCs w:val="24"/>
        </w:rPr>
        <w:t>, t</w:t>
      </w:r>
      <w:r w:rsidR="00A04ED6" w:rsidRPr="00AF187A">
        <w:rPr>
          <w:rFonts w:ascii="Arial" w:hAnsi="Arial" w:cs="Arial"/>
          <w:sz w:val="24"/>
          <w:szCs w:val="24"/>
        </w:rPr>
        <w:t>he proposed development complies with this policy</w:t>
      </w:r>
      <w:r w:rsidR="0076478B">
        <w:rPr>
          <w:rFonts w:ascii="Arial" w:hAnsi="Arial" w:cs="Arial"/>
          <w:sz w:val="24"/>
          <w:szCs w:val="24"/>
        </w:rPr>
        <w:t xml:space="preserve"> though for such a large development there may be a need for </w:t>
      </w:r>
      <w:r w:rsidR="00B9642F">
        <w:rPr>
          <w:rFonts w:ascii="Arial" w:hAnsi="Arial" w:cs="Arial"/>
          <w:sz w:val="24"/>
          <w:szCs w:val="24"/>
        </w:rPr>
        <w:t xml:space="preserve">a small number of </w:t>
      </w:r>
      <w:r w:rsidR="0076478B">
        <w:rPr>
          <w:rFonts w:ascii="Arial" w:hAnsi="Arial" w:cs="Arial"/>
          <w:sz w:val="24"/>
          <w:szCs w:val="24"/>
        </w:rPr>
        <w:t>additional spaces</w:t>
      </w:r>
      <w:r w:rsidR="00B9642F">
        <w:rPr>
          <w:rFonts w:ascii="Arial" w:hAnsi="Arial" w:cs="Arial"/>
          <w:sz w:val="24"/>
          <w:szCs w:val="24"/>
        </w:rPr>
        <w:t>, including disabled ones</w:t>
      </w:r>
      <w:r w:rsidR="0076478B">
        <w:rPr>
          <w:rFonts w:ascii="Arial" w:hAnsi="Arial" w:cs="Arial"/>
          <w:sz w:val="24"/>
          <w:szCs w:val="24"/>
        </w:rPr>
        <w:t>.</w:t>
      </w:r>
      <w:r w:rsidR="00A04ED6" w:rsidRPr="00AF187A">
        <w:rPr>
          <w:rFonts w:ascii="Arial" w:hAnsi="Arial" w:cs="Arial"/>
          <w:sz w:val="24"/>
          <w:szCs w:val="24"/>
        </w:rPr>
        <w:t xml:space="preserve"> </w:t>
      </w:r>
      <w:r w:rsidR="00B9642F">
        <w:rPr>
          <w:rFonts w:ascii="Arial" w:hAnsi="Arial" w:cs="Arial"/>
          <w:sz w:val="24"/>
          <w:szCs w:val="24"/>
        </w:rPr>
        <w:t>F</w:t>
      </w:r>
      <w:r w:rsidR="0076478B">
        <w:rPr>
          <w:rFonts w:ascii="Arial" w:hAnsi="Arial" w:cs="Arial"/>
          <w:sz w:val="24"/>
          <w:szCs w:val="24"/>
        </w:rPr>
        <w:t xml:space="preserve">or cycle parking Local Plan policy TR4 and supporting Appendix requires </w:t>
      </w:r>
      <w:r w:rsidR="00A04ED6" w:rsidRPr="00AF187A">
        <w:rPr>
          <w:rFonts w:ascii="Arial" w:hAnsi="Arial" w:cs="Arial"/>
          <w:sz w:val="24"/>
          <w:szCs w:val="24"/>
        </w:rPr>
        <w:t xml:space="preserve">provision of 3 cycle parking spaces per 4 bedrooms </w:t>
      </w:r>
      <w:r w:rsidR="0076478B">
        <w:rPr>
          <w:rFonts w:ascii="Arial" w:hAnsi="Arial" w:cs="Arial"/>
          <w:sz w:val="24"/>
          <w:szCs w:val="24"/>
        </w:rPr>
        <w:t>or</w:t>
      </w:r>
      <w:r w:rsidR="00A04ED6" w:rsidRPr="00AF187A">
        <w:rPr>
          <w:rFonts w:ascii="Arial" w:hAnsi="Arial" w:cs="Arial"/>
          <w:sz w:val="24"/>
          <w:szCs w:val="24"/>
        </w:rPr>
        <w:t xml:space="preserve"> 1 space per 2 rooms in the case of accommodation located close to the institution where most of its residents will be studying. </w:t>
      </w:r>
      <w:r w:rsidR="0076478B">
        <w:rPr>
          <w:rFonts w:ascii="Arial" w:hAnsi="Arial" w:cs="Arial"/>
          <w:sz w:val="24"/>
          <w:szCs w:val="24"/>
        </w:rPr>
        <w:t xml:space="preserve">Whilst it is not known at this stage who would occupy the development, the site is centrally located and </w:t>
      </w:r>
      <w:r w:rsidR="00B61545">
        <w:rPr>
          <w:rFonts w:ascii="Arial" w:hAnsi="Arial" w:cs="Arial"/>
          <w:sz w:val="24"/>
          <w:szCs w:val="24"/>
        </w:rPr>
        <w:t xml:space="preserve">with </w:t>
      </w:r>
      <w:r w:rsidR="0076478B">
        <w:rPr>
          <w:rFonts w:ascii="Arial" w:hAnsi="Arial" w:cs="Arial"/>
          <w:sz w:val="24"/>
          <w:szCs w:val="24"/>
        </w:rPr>
        <w:t xml:space="preserve">the provision </w:t>
      </w:r>
      <w:r w:rsidR="00B61545">
        <w:rPr>
          <w:rFonts w:ascii="Arial" w:hAnsi="Arial" w:cs="Arial"/>
          <w:sz w:val="24"/>
          <w:szCs w:val="24"/>
        </w:rPr>
        <w:t>now of 225</w:t>
      </w:r>
      <w:r w:rsidR="0076478B">
        <w:rPr>
          <w:rFonts w:ascii="Arial" w:hAnsi="Arial" w:cs="Arial"/>
          <w:sz w:val="24"/>
          <w:szCs w:val="24"/>
        </w:rPr>
        <w:t xml:space="preserve"> spaces to serve 286 </w:t>
      </w:r>
      <w:proofErr w:type="gramStart"/>
      <w:r w:rsidR="0076478B">
        <w:rPr>
          <w:rFonts w:ascii="Arial" w:hAnsi="Arial" w:cs="Arial"/>
          <w:sz w:val="24"/>
          <w:szCs w:val="24"/>
        </w:rPr>
        <w:t>student</w:t>
      </w:r>
      <w:proofErr w:type="gramEnd"/>
      <w:r w:rsidR="0076478B">
        <w:rPr>
          <w:rFonts w:ascii="Arial" w:hAnsi="Arial" w:cs="Arial"/>
          <w:sz w:val="24"/>
          <w:szCs w:val="24"/>
        </w:rPr>
        <w:t xml:space="preserve"> study rooms </w:t>
      </w:r>
      <w:r w:rsidR="00B61545">
        <w:rPr>
          <w:rFonts w:ascii="Arial" w:hAnsi="Arial" w:cs="Arial"/>
          <w:sz w:val="24"/>
          <w:szCs w:val="24"/>
        </w:rPr>
        <w:t>th</w:t>
      </w:r>
      <w:r w:rsidR="00B9642F">
        <w:rPr>
          <w:rFonts w:ascii="Arial" w:hAnsi="Arial" w:cs="Arial"/>
          <w:sz w:val="24"/>
          <w:szCs w:val="24"/>
        </w:rPr>
        <w:t>is</w:t>
      </w:r>
      <w:r w:rsidR="00B61545">
        <w:rPr>
          <w:rFonts w:ascii="Arial" w:hAnsi="Arial" w:cs="Arial"/>
          <w:sz w:val="24"/>
          <w:szCs w:val="24"/>
        </w:rPr>
        <w:t xml:space="preserve"> is considered to be</w:t>
      </w:r>
      <w:r w:rsidR="0076478B">
        <w:rPr>
          <w:rFonts w:ascii="Arial" w:hAnsi="Arial" w:cs="Arial"/>
          <w:sz w:val="24"/>
          <w:szCs w:val="24"/>
        </w:rPr>
        <w:t xml:space="preserve"> adequate.</w:t>
      </w:r>
      <w:r w:rsidR="00B61545">
        <w:rPr>
          <w:rFonts w:ascii="Arial" w:hAnsi="Arial" w:cs="Arial"/>
          <w:sz w:val="24"/>
          <w:szCs w:val="24"/>
        </w:rPr>
        <w:t xml:space="preserve"> </w:t>
      </w:r>
      <w:r w:rsidR="00733CCE">
        <w:rPr>
          <w:rFonts w:ascii="Arial" w:hAnsi="Arial" w:cs="Arial"/>
          <w:sz w:val="24"/>
          <w:szCs w:val="24"/>
        </w:rPr>
        <w:t>Provision of the cycle store under cover is supported.</w:t>
      </w:r>
    </w:p>
    <w:p w:rsidR="00733CCE" w:rsidRPr="00AF187A" w:rsidRDefault="00733CCE" w:rsidP="0076478B">
      <w:pPr>
        <w:pStyle w:val="BodyA"/>
        <w:widowControl w:val="0"/>
        <w:spacing w:after="0" w:line="240" w:lineRule="auto"/>
        <w:ind w:right="395"/>
        <w:rPr>
          <w:rFonts w:ascii="Arial" w:eastAsia="Arial" w:hAnsi="Arial" w:cs="Arial"/>
          <w:sz w:val="24"/>
          <w:szCs w:val="24"/>
        </w:rPr>
      </w:pPr>
    </w:p>
    <w:p w:rsidR="00A04ED6" w:rsidRPr="00733CCE" w:rsidRDefault="00A04ED6" w:rsidP="00B94542">
      <w:pPr>
        <w:pStyle w:val="BodyA"/>
        <w:widowControl w:val="0"/>
        <w:numPr>
          <w:ilvl w:val="0"/>
          <w:numId w:val="23"/>
        </w:numPr>
        <w:spacing w:after="0" w:line="240" w:lineRule="auto"/>
        <w:ind w:right="395"/>
        <w:rPr>
          <w:rFonts w:ascii="Arial" w:eastAsia="Arial" w:hAnsi="Arial" w:cs="Arial"/>
          <w:sz w:val="24"/>
          <w:szCs w:val="24"/>
        </w:rPr>
      </w:pPr>
      <w:r w:rsidRPr="00AF187A">
        <w:rPr>
          <w:rFonts w:ascii="Arial" w:hAnsi="Arial" w:cs="Arial"/>
          <w:sz w:val="24"/>
          <w:szCs w:val="24"/>
        </w:rPr>
        <w:t>Notwithstanding the degree of compliance of the proposed development with most relevant policies, Oxfordshire County Council Highways ha</w:t>
      </w:r>
      <w:r w:rsidR="0076478B">
        <w:rPr>
          <w:rFonts w:ascii="Arial" w:hAnsi="Arial" w:cs="Arial"/>
          <w:sz w:val="24"/>
          <w:szCs w:val="24"/>
        </w:rPr>
        <w:t>d originally</w:t>
      </w:r>
      <w:r w:rsidRPr="00AF187A">
        <w:rPr>
          <w:rFonts w:ascii="Arial" w:hAnsi="Arial" w:cs="Arial"/>
          <w:sz w:val="24"/>
          <w:szCs w:val="24"/>
        </w:rPr>
        <w:t xml:space="preserve"> raised practical considerations which if not addressed would warrant </w:t>
      </w:r>
      <w:r w:rsidR="0076478B">
        <w:rPr>
          <w:rFonts w:ascii="Arial" w:hAnsi="Arial" w:cs="Arial"/>
          <w:sz w:val="24"/>
          <w:szCs w:val="24"/>
        </w:rPr>
        <w:t>opposition to</w:t>
      </w:r>
      <w:r w:rsidRPr="00AF187A">
        <w:rPr>
          <w:rFonts w:ascii="Arial" w:hAnsi="Arial" w:cs="Arial"/>
          <w:sz w:val="24"/>
          <w:szCs w:val="24"/>
        </w:rPr>
        <w:t xml:space="preserve"> the application. These relate</w:t>
      </w:r>
      <w:r w:rsidR="0076478B">
        <w:rPr>
          <w:rFonts w:ascii="Arial" w:hAnsi="Arial" w:cs="Arial"/>
          <w:sz w:val="24"/>
          <w:szCs w:val="24"/>
        </w:rPr>
        <w:t>d</w:t>
      </w:r>
      <w:r w:rsidRPr="00AF187A">
        <w:rPr>
          <w:rFonts w:ascii="Arial" w:hAnsi="Arial" w:cs="Arial"/>
          <w:sz w:val="24"/>
          <w:szCs w:val="24"/>
        </w:rPr>
        <w:t xml:space="preserve"> to the provision of cycle parking spaces, visibility at the junction of Manor Road and Manor Place, the accessibility of the site to refuse collection vehicles, </w:t>
      </w:r>
      <w:r w:rsidR="0076478B">
        <w:rPr>
          <w:rFonts w:ascii="Arial" w:hAnsi="Arial" w:cs="Arial"/>
          <w:sz w:val="24"/>
          <w:szCs w:val="24"/>
        </w:rPr>
        <w:t>shortage</w:t>
      </w:r>
      <w:r w:rsidRPr="00AF187A">
        <w:rPr>
          <w:rFonts w:ascii="Arial" w:hAnsi="Arial" w:cs="Arial"/>
          <w:sz w:val="24"/>
          <w:szCs w:val="24"/>
        </w:rPr>
        <w:t xml:space="preserve"> of information on details of deliveries and services, and on the parking arrangements for student arrivals and departures at the beginning and end of term.</w:t>
      </w:r>
      <w:r w:rsidR="0076478B">
        <w:rPr>
          <w:rFonts w:ascii="Arial" w:hAnsi="Arial" w:cs="Arial"/>
          <w:sz w:val="24"/>
          <w:szCs w:val="24"/>
        </w:rPr>
        <w:t xml:space="preserve"> However on the provision of further information the Highway Authority has withdrawn its comments and is able to support the application subject to a range of conditions in the event of planning permission being granted.</w:t>
      </w:r>
    </w:p>
    <w:p w:rsidR="00733CCE" w:rsidRDefault="00733CCE" w:rsidP="00733CCE">
      <w:pPr>
        <w:pStyle w:val="ListParagraph"/>
        <w:rPr>
          <w:rFonts w:eastAsia="Arial"/>
        </w:rPr>
      </w:pPr>
    </w:p>
    <w:p w:rsidR="00733CCE" w:rsidRPr="00733CCE" w:rsidRDefault="00733CCE" w:rsidP="00733CCE">
      <w:pPr>
        <w:widowControl w:val="0"/>
        <w:ind w:right="397"/>
        <w:rPr>
          <w:b/>
          <w:bCs/>
        </w:rPr>
      </w:pPr>
      <w:r w:rsidRPr="00733CCE">
        <w:rPr>
          <w:b/>
          <w:bCs/>
        </w:rPr>
        <w:t>Flood Risk and Drainage</w:t>
      </w:r>
    </w:p>
    <w:p w:rsidR="00A04ED6" w:rsidRPr="00AF187A" w:rsidRDefault="00A04ED6" w:rsidP="00A04ED6">
      <w:pPr>
        <w:pStyle w:val="BodyA"/>
        <w:widowControl w:val="0"/>
        <w:spacing w:after="0" w:line="288" w:lineRule="auto"/>
        <w:ind w:right="395"/>
        <w:jc w:val="both"/>
        <w:rPr>
          <w:rFonts w:ascii="Arial" w:eastAsia="Arial" w:hAnsi="Arial" w:cs="Arial"/>
          <w:sz w:val="24"/>
          <w:szCs w:val="24"/>
        </w:rPr>
      </w:pPr>
    </w:p>
    <w:p w:rsidR="00E071CA" w:rsidRDefault="00E071CA" w:rsidP="00B94542">
      <w:pPr>
        <w:pStyle w:val="BodyA"/>
        <w:widowControl w:val="0"/>
        <w:numPr>
          <w:ilvl w:val="0"/>
          <w:numId w:val="23"/>
        </w:numPr>
        <w:spacing w:after="0" w:line="240" w:lineRule="auto"/>
        <w:ind w:right="395"/>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Holywell</w:t>
      </w:r>
      <w:proofErr w:type="spellEnd"/>
      <w:r>
        <w:rPr>
          <w:rFonts w:ascii="Arial" w:hAnsi="Arial" w:cs="Arial"/>
          <w:sz w:val="24"/>
          <w:szCs w:val="24"/>
        </w:rPr>
        <w:t xml:space="preserve"> </w:t>
      </w:r>
      <w:r w:rsidR="001C51B1">
        <w:rPr>
          <w:rFonts w:ascii="Arial" w:hAnsi="Arial" w:cs="Arial"/>
          <w:sz w:val="24"/>
          <w:szCs w:val="24"/>
        </w:rPr>
        <w:t xml:space="preserve">Mill </w:t>
      </w:r>
      <w:r>
        <w:rPr>
          <w:rFonts w:ascii="Arial" w:hAnsi="Arial" w:cs="Arial"/>
          <w:sz w:val="24"/>
          <w:szCs w:val="24"/>
        </w:rPr>
        <w:t>Stream, a tributary of the River Cherwell</w:t>
      </w:r>
      <w:r w:rsidR="001C51B1">
        <w:rPr>
          <w:rFonts w:ascii="Arial" w:hAnsi="Arial" w:cs="Arial"/>
          <w:sz w:val="24"/>
          <w:szCs w:val="24"/>
        </w:rPr>
        <w:t>,</w:t>
      </w:r>
      <w:r>
        <w:rPr>
          <w:rFonts w:ascii="Arial" w:hAnsi="Arial" w:cs="Arial"/>
          <w:sz w:val="24"/>
          <w:szCs w:val="24"/>
        </w:rPr>
        <w:t xml:space="preserve"> runs along the eastern side of the site</w:t>
      </w:r>
      <w:r w:rsidR="00495BE2">
        <w:rPr>
          <w:rFonts w:ascii="Arial" w:hAnsi="Arial" w:cs="Arial"/>
          <w:sz w:val="24"/>
          <w:szCs w:val="24"/>
        </w:rPr>
        <w:t xml:space="preserve"> with land adjoining it identified in the Local Plan Policies Map as an area of flood risk</w:t>
      </w:r>
      <w:r w:rsidR="001C51B1">
        <w:rPr>
          <w:rFonts w:ascii="Arial" w:hAnsi="Arial" w:cs="Arial"/>
          <w:sz w:val="24"/>
          <w:szCs w:val="24"/>
        </w:rPr>
        <w:t>. Such areas are also</w:t>
      </w:r>
      <w:r w:rsidR="00495BE2">
        <w:rPr>
          <w:rFonts w:ascii="Arial" w:hAnsi="Arial" w:cs="Arial"/>
          <w:sz w:val="24"/>
          <w:szCs w:val="24"/>
        </w:rPr>
        <w:t xml:space="preserve"> defined as </w:t>
      </w:r>
      <w:r w:rsidR="00330B35">
        <w:rPr>
          <w:rFonts w:ascii="Arial" w:hAnsi="Arial" w:cs="Arial"/>
          <w:sz w:val="24"/>
          <w:szCs w:val="24"/>
        </w:rPr>
        <w:t>“</w:t>
      </w:r>
      <w:r w:rsidR="00495BE2">
        <w:rPr>
          <w:rFonts w:ascii="Arial" w:hAnsi="Arial" w:cs="Arial"/>
          <w:sz w:val="24"/>
          <w:szCs w:val="24"/>
        </w:rPr>
        <w:t xml:space="preserve">More Vulnerable” in the NPPF. In the main the proposed buildings are located away from this more vulnerable area.   </w:t>
      </w:r>
    </w:p>
    <w:p w:rsidR="00A04ED6" w:rsidRPr="00AF187A" w:rsidRDefault="00A04ED6" w:rsidP="001C51B1">
      <w:pPr>
        <w:pStyle w:val="BodyA"/>
        <w:widowControl w:val="0"/>
        <w:spacing w:after="0" w:line="240" w:lineRule="auto"/>
        <w:ind w:right="395"/>
        <w:rPr>
          <w:rFonts w:ascii="Arial" w:eastAsia="Arial" w:hAnsi="Arial" w:cs="Arial"/>
          <w:sz w:val="24"/>
          <w:szCs w:val="24"/>
        </w:rPr>
      </w:pPr>
    </w:p>
    <w:p w:rsidR="00A04ED6" w:rsidRPr="00AF187A" w:rsidRDefault="00733CCE" w:rsidP="00B94542">
      <w:pPr>
        <w:pStyle w:val="BodyA"/>
        <w:widowControl w:val="0"/>
        <w:numPr>
          <w:ilvl w:val="0"/>
          <w:numId w:val="23"/>
        </w:numPr>
        <w:spacing w:after="0" w:line="240" w:lineRule="auto"/>
        <w:ind w:right="395"/>
        <w:rPr>
          <w:rFonts w:ascii="Arial" w:eastAsia="Arial" w:hAnsi="Arial" w:cs="Arial"/>
          <w:sz w:val="24"/>
          <w:szCs w:val="24"/>
        </w:rPr>
      </w:pPr>
      <w:r>
        <w:rPr>
          <w:rFonts w:ascii="Arial" w:hAnsi="Arial" w:cs="Arial"/>
          <w:sz w:val="24"/>
          <w:szCs w:val="24"/>
        </w:rPr>
        <w:t xml:space="preserve">A </w:t>
      </w:r>
      <w:r w:rsidR="00A04ED6" w:rsidRPr="00AF187A">
        <w:rPr>
          <w:rFonts w:ascii="Arial" w:hAnsi="Arial" w:cs="Arial"/>
          <w:sz w:val="24"/>
          <w:szCs w:val="24"/>
        </w:rPr>
        <w:t xml:space="preserve">Flood Risk Assessment </w:t>
      </w:r>
      <w:r w:rsidR="001C51B1">
        <w:rPr>
          <w:rFonts w:ascii="Arial" w:hAnsi="Arial" w:cs="Arial"/>
          <w:sz w:val="24"/>
          <w:szCs w:val="24"/>
        </w:rPr>
        <w:t xml:space="preserve">(FRA) </w:t>
      </w:r>
      <w:r w:rsidR="00A04ED6" w:rsidRPr="00AF187A">
        <w:rPr>
          <w:rFonts w:ascii="Arial" w:hAnsi="Arial" w:cs="Arial"/>
          <w:sz w:val="24"/>
          <w:szCs w:val="24"/>
        </w:rPr>
        <w:t xml:space="preserve">was submitted with the </w:t>
      </w:r>
      <w:r w:rsidR="001C51B1">
        <w:rPr>
          <w:rFonts w:ascii="Arial" w:hAnsi="Arial" w:cs="Arial"/>
          <w:sz w:val="24"/>
          <w:szCs w:val="24"/>
        </w:rPr>
        <w:t xml:space="preserve">planning </w:t>
      </w:r>
      <w:r w:rsidR="00A04ED6" w:rsidRPr="00AF187A">
        <w:rPr>
          <w:rFonts w:ascii="Arial" w:hAnsi="Arial" w:cs="Arial"/>
          <w:sz w:val="24"/>
          <w:szCs w:val="24"/>
        </w:rPr>
        <w:t>application</w:t>
      </w:r>
      <w:r w:rsidR="00495BE2">
        <w:rPr>
          <w:rFonts w:ascii="Arial" w:hAnsi="Arial" w:cs="Arial"/>
          <w:sz w:val="24"/>
          <w:szCs w:val="24"/>
        </w:rPr>
        <w:t xml:space="preserve"> w</w:t>
      </w:r>
      <w:r>
        <w:rPr>
          <w:rFonts w:ascii="Arial" w:hAnsi="Arial" w:cs="Arial"/>
          <w:sz w:val="24"/>
          <w:szCs w:val="24"/>
        </w:rPr>
        <w:t>hich seeks to</w:t>
      </w:r>
      <w:r w:rsidR="00495BE2">
        <w:rPr>
          <w:rFonts w:ascii="Arial" w:hAnsi="Arial" w:cs="Arial"/>
          <w:sz w:val="24"/>
          <w:szCs w:val="24"/>
        </w:rPr>
        <w:t xml:space="preserve"> address t</w:t>
      </w:r>
      <w:r w:rsidR="001C51B1">
        <w:rPr>
          <w:rFonts w:ascii="Arial" w:hAnsi="Arial" w:cs="Arial"/>
          <w:sz w:val="24"/>
          <w:szCs w:val="24"/>
        </w:rPr>
        <w:t>h</w:t>
      </w:r>
      <w:r w:rsidR="00495BE2">
        <w:rPr>
          <w:rFonts w:ascii="Arial" w:hAnsi="Arial" w:cs="Arial"/>
          <w:sz w:val="24"/>
          <w:szCs w:val="24"/>
        </w:rPr>
        <w:t xml:space="preserve">e requirements of Core Strategy policy </w:t>
      </w:r>
      <w:r w:rsidR="001C51B1">
        <w:rPr>
          <w:rFonts w:ascii="Arial" w:hAnsi="Arial" w:cs="Arial"/>
          <w:sz w:val="24"/>
          <w:szCs w:val="24"/>
        </w:rPr>
        <w:t>CS11 and Local Plan policies NE12, NE13 and NE14 to ensure that all new development in potentially vulnerable areas are protected from flooding whilst not increasing the risk of flooding elsewhere. The submitted FRA</w:t>
      </w:r>
      <w:r w:rsidR="00A04ED6" w:rsidRPr="00AF187A">
        <w:rPr>
          <w:rFonts w:ascii="Arial" w:hAnsi="Arial" w:cs="Arial"/>
          <w:sz w:val="24"/>
          <w:szCs w:val="24"/>
        </w:rPr>
        <w:t xml:space="preserve"> identifies two specific sources of flooding which might affect the site: fluvial flooding and groundwater</w:t>
      </w:r>
      <w:r w:rsidR="001C51B1">
        <w:rPr>
          <w:rFonts w:ascii="Arial" w:hAnsi="Arial" w:cs="Arial"/>
          <w:sz w:val="24"/>
          <w:szCs w:val="24"/>
        </w:rPr>
        <w:t xml:space="preserve"> flooding</w:t>
      </w:r>
      <w:r w:rsidR="00A04ED6" w:rsidRPr="00AF187A">
        <w:rPr>
          <w:rFonts w:ascii="Arial" w:hAnsi="Arial" w:cs="Arial"/>
          <w:sz w:val="24"/>
          <w:szCs w:val="24"/>
        </w:rPr>
        <w:t>, categorising the risks from them as “high” and “moderate” respectively. However, it also identifies mitigation measures which will reduce the level of risk from both sources to “low” in both cases. For fluvial flooding, th</w:t>
      </w:r>
      <w:r>
        <w:rPr>
          <w:rFonts w:ascii="Arial" w:hAnsi="Arial" w:cs="Arial"/>
          <w:sz w:val="24"/>
          <w:szCs w:val="24"/>
        </w:rPr>
        <w:t>is</w:t>
      </w:r>
      <w:r w:rsidR="00A04ED6" w:rsidRPr="00AF187A">
        <w:rPr>
          <w:rFonts w:ascii="Arial" w:hAnsi="Arial" w:cs="Arial"/>
          <w:sz w:val="24"/>
          <w:szCs w:val="24"/>
        </w:rPr>
        <w:t xml:space="preserve"> consist</w:t>
      </w:r>
      <w:r>
        <w:rPr>
          <w:rFonts w:ascii="Arial" w:hAnsi="Arial" w:cs="Arial"/>
          <w:sz w:val="24"/>
          <w:szCs w:val="24"/>
        </w:rPr>
        <w:t>s</w:t>
      </w:r>
      <w:r w:rsidR="00A04ED6" w:rsidRPr="00AF187A">
        <w:rPr>
          <w:rFonts w:ascii="Arial" w:hAnsi="Arial" w:cs="Arial"/>
          <w:sz w:val="24"/>
          <w:szCs w:val="24"/>
        </w:rPr>
        <w:t xml:space="preserve"> of setting the finished floor levels of buildings 300mm higher than the 1 in 100 </w:t>
      </w:r>
      <w:proofErr w:type="gramStart"/>
      <w:r w:rsidR="00A04ED6" w:rsidRPr="00AF187A">
        <w:rPr>
          <w:rFonts w:ascii="Arial" w:hAnsi="Arial" w:cs="Arial"/>
          <w:sz w:val="24"/>
          <w:szCs w:val="24"/>
        </w:rPr>
        <w:t>year</w:t>
      </w:r>
      <w:proofErr w:type="gramEnd"/>
      <w:r w:rsidR="00A04ED6" w:rsidRPr="00AF187A">
        <w:rPr>
          <w:rFonts w:ascii="Arial" w:hAnsi="Arial" w:cs="Arial"/>
          <w:sz w:val="24"/>
          <w:szCs w:val="24"/>
        </w:rPr>
        <w:t xml:space="preserve"> plus climate change modeled level</w:t>
      </w:r>
      <w:r w:rsidR="001C51B1">
        <w:rPr>
          <w:rFonts w:ascii="Arial" w:hAnsi="Arial" w:cs="Arial"/>
          <w:sz w:val="24"/>
          <w:szCs w:val="24"/>
        </w:rPr>
        <w:t xml:space="preserve"> </w:t>
      </w:r>
      <w:r w:rsidR="00A04ED6" w:rsidRPr="00AF187A">
        <w:rPr>
          <w:rFonts w:ascii="Arial" w:hAnsi="Arial" w:cs="Arial"/>
          <w:sz w:val="24"/>
          <w:szCs w:val="24"/>
        </w:rPr>
        <w:t xml:space="preserve">and </w:t>
      </w:r>
      <w:r w:rsidR="001C51B1">
        <w:rPr>
          <w:rFonts w:ascii="Arial" w:hAnsi="Arial" w:cs="Arial"/>
          <w:sz w:val="24"/>
          <w:szCs w:val="24"/>
        </w:rPr>
        <w:t xml:space="preserve">providing </w:t>
      </w:r>
      <w:r w:rsidR="00A04ED6" w:rsidRPr="00AF187A">
        <w:rPr>
          <w:rFonts w:ascii="Arial" w:hAnsi="Arial" w:cs="Arial"/>
          <w:sz w:val="24"/>
          <w:szCs w:val="24"/>
        </w:rPr>
        <w:t xml:space="preserve">safe </w:t>
      </w:r>
      <w:r w:rsidR="001C51B1">
        <w:rPr>
          <w:rFonts w:ascii="Arial" w:hAnsi="Arial" w:cs="Arial"/>
          <w:sz w:val="24"/>
          <w:szCs w:val="24"/>
        </w:rPr>
        <w:t xml:space="preserve">“dry </w:t>
      </w:r>
      <w:r w:rsidR="00A04ED6" w:rsidRPr="00AF187A">
        <w:rPr>
          <w:rFonts w:ascii="Arial" w:hAnsi="Arial" w:cs="Arial"/>
          <w:sz w:val="24"/>
          <w:szCs w:val="24"/>
        </w:rPr>
        <w:t>access</w:t>
      </w:r>
      <w:r w:rsidR="001C51B1">
        <w:rPr>
          <w:rFonts w:ascii="Arial" w:hAnsi="Arial" w:cs="Arial"/>
          <w:sz w:val="24"/>
          <w:szCs w:val="24"/>
        </w:rPr>
        <w:t>”</w:t>
      </w:r>
      <w:r w:rsidR="00A04ED6" w:rsidRPr="00AF187A">
        <w:rPr>
          <w:rFonts w:ascii="Arial" w:hAnsi="Arial" w:cs="Arial"/>
          <w:sz w:val="24"/>
          <w:szCs w:val="24"/>
        </w:rPr>
        <w:t xml:space="preserve"> routes for pedestrians and vehicles during a 1 in 100 plus climate change event. For groundwater, the surface water drainage scheme for the site is designed to maintain </w:t>
      </w:r>
      <w:proofErr w:type="gramStart"/>
      <w:r w:rsidR="00A04ED6" w:rsidRPr="00AF187A">
        <w:rPr>
          <w:rFonts w:ascii="Arial" w:hAnsi="Arial" w:cs="Arial"/>
          <w:sz w:val="24"/>
          <w:szCs w:val="24"/>
        </w:rPr>
        <w:t>greenfield</w:t>
      </w:r>
      <w:proofErr w:type="gramEnd"/>
      <w:r w:rsidR="00A04ED6" w:rsidRPr="00AF187A">
        <w:rPr>
          <w:rFonts w:ascii="Arial" w:hAnsi="Arial" w:cs="Arial"/>
          <w:sz w:val="24"/>
          <w:szCs w:val="24"/>
        </w:rPr>
        <w:t xml:space="preserve"> rates of runoff during a 1 in 100 plus climate change event.</w:t>
      </w:r>
    </w:p>
    <w:p w:rsidR="00A04ED6" w:rsidRPr="00AF187A" w:rsidRDefault="00A04ED6" w:rsidP="001C51B1">
      <w:pPr>
        <w:pStyle w:val="BodyA"/>
        <w:widowControl w:val="0"/>
        <w:spacing w:after="0" w:line="240" w:lineRule="auto"/>
        <w:ind w:right="395"/>
        <w:rPr>
          <w:rFonts w:ascii="Arial" w:eastAsia="Arial" w:hAnsi="Arial" w:cs="Arial"/>
          <w:sz w:val="24"/>
          <w:szCs w:val="24"/>
        </w:rPr>
      </w:pPr>
    </w:p>
    <w:p w:rsidR="00A04ED6" w:rsidRPr="00733CCE" w:rsidRDefault="00A04ED6" w:rsidP="00B94542">
      <w:pPr>
        <w:pStyle w:val="BodyA"/>
        <w:widowControl w:val="0"/>
        <w:numPr>
          <w:ilvl w:val="0"/>
          <w:numId w:val="23"/>
        </w:numPr>
        <w:spacing w:after="0" w:line="240" w:lineRule="auto"/>
        <w:ind w:right="395"/>
        <w:rPr>
          <w:rFonts w:ascii="Arial" w:eastAsia="Arial" w:hAnsi="Arial" w:cs="Arial"/>
          <w:sz w:val="24"/>
          <w:szCs w:val="24"/>
        </w:rPr>
      </w:pPr>
      <w:r w:rsidRPr="00AF187A">
        <w:rPr>
          <w:rFonts w:ascii="Arial" w:hAnsi="Arial" w:cs="Arial"/>
          <w:sz w:val="24"/>
          <w:szCs w:val="24"/>
        </w:rPr>
        <w:t xml:space="preserve">The FRA also observes that flooding occurred in parts of the City Centre in nine years from 1947 to 2007, but that in none of these </w:t>
      </w:r>
      <w:r w:rsidR="00733CCE">
        <w:rPr>
          <w:rFonts w:ascii="Arial" w:hAnsi="Arial" w:cs="Arial"/>
          <w:sz w:val="24"/>
          <w:szCs w:val="24"/>
        </w:rPr>
        <w:t>events</w:t>
      </w:r>
      <w:r w:rsidRPr="00AF187A">
        <w:rPr>
          <w:rFonts w:ascii="Arial" w:hAnsi="Arial" w:cs="Arial"/>
          <w:sz w:val="24"/>
          <w:szCs w:val="24"/>
        </w:rPr>
        <w:t xml:space="preserve"> was the site affected.</w:t>
      </w:r>
      <w:r w:rsidR="001C51B1">
        <w:rPr>
          <w:rFonts w:ascii="Arial" w:hAnsi="Arial" w:cs="Arial"/>
          <w:sz w:val="24"/>
          <w:szCs w:val="24"/>
        </w:rPr>
        <w:t xml:space="preserve"> </w:t>
      </w:r>
      <w:r w:rsidR="00330B35">
        <w:rPr>
          <w:rFonts w:ascii="Arial" w:hAnsi="Arial" w:cs="Arial"/>
          <w:sz w:val="24"/>
          <w:szCs w:val="24"/>
        </w:rPr>
        <w:t>It is also suggested in the separate Environmental Statement (reported in more detail later in this report), that compensation for any loss of flood plain storage could be provided by reducing ground levels on the site.</w:t>
      </w:r>
      <w:r w:rsidR="00330B35" w:rsidRPr="00AF187A">
        <w:rPr>
          <w:rFonts w:ascii="Arial" w:hAnsi="Arial" w:cs="Arial"/>
          <w:sz w:val="24"/>
          <w:szCs w:val="24"/>
        </w:rPr>
        <w:t xml:space="preserve"> </w:t>
      </w:r>
      <w:r w:rsidRPr="00AF187A">
        <w:rPr>
          <w:rFonts w:ascii="Arial" w:hAnsi="Arial" w:cs="Arial"/>
          <w:sz w:val="24"/>
          <w:szCs w:val="24"/>
        </w:rPr>
        <w:t>The FRA concludes that the proposed development is safe and will not increase the risk of flooding elsewhere.</w:t>
      </w:r>
      <w:r w:rsidR="001C51B1">
        <w:rPr>
          <w:rFonts w:ascii="Arial" w:hAnsi="Arial" w:cs="Arial"/>
          <w:sz w:val="24"/>
          <w:szCs w:val="24"/>
        </w:rPr>
        <w:t xml:space="preserve"> </w:t>
      </w:r>
      <w:r w:rsidRPr="00AF187A">
        <w:rPr>
          <w:rFonts w:ascii="Arial" w:hAnsi="Arial" w:cs="Arial"/>
          <w:sz w:val="24"/>
          <w:szCs w:val="24"/>
        </w:rPr>
        <w:t>The Environment Agency</w:t>
      </w:r>
      <w:r w:rsidR="001C51B1">
        <w:rPr>
          <w:rFonts w:ascii="Arial" w:hAnsi="Arial" w:cs="Arial"/>
          <w:sz w:val="24"/>
          <w:szCs w:val="24"/>
        </w:rPr>
        <w:t xml:space="preserve"> has been fully consulted on the proposals and has</w:t>
      </w:r>
      <w:r w:rsidRPr="00AF187A">
        <w:rPr>
          <w:rFonts w:ascii="Arial" w:hAnsi="Arial" w:cs="Arial"/>
          <w:sz w:val="24"/>
          <w:szCs w:val="24"/>
        </w:rPr>
        <w:t xml:space="preserve"> advised that it ha</w:t>
      </w:r>
      <w:r w:rsidR="001C51B1">
        <w:rPr>
          <w:rFonts w:ascii="Arial" w:hAnsi="Arial" w:cs="Arial"/>
          <w:sz w:val="24"/>
          <w:szCs w:val="24"/>
        </w:rPr>
        <w:t>s</w:t>
      </w:r>
      <w:r w:rsidRPr="00AF187A">
        <w:rPr>
          <w:rFonts w:ascii="Arial" w:hAnsi="Arial" w:cs="Arial"/>
          <w:sz w:val="24"/>
          <w:szCs w:val="24"/>
        </w:rPr>
        <w:t xml:space="preserve"> no </w:t>
      </w:r>
      <w:r w:rsidR="001C51B1">
        <w:rPr>
          <w:rFonts w:ascii="Arial" w:hAnsi="Arial" w:cs="Arial"/>
          <w:sz w:val="24"/>
          <w:szCs w:val="24"/>
        </w:rPr>
        <w:t xml:space="preserve">adverse </w:t>
      </w:r>
      <w:r w:rsidRPr="00AF187A">
        <w:rPr>
          <w:rFonts w:ascii="Arial" w:hAnsi="Arial" w:cs="Arial"/>
          <w:sz w:val="24"/>
          <w:szCs w:val="24"/>
        </w:rPr>
        <w:t>comments to make on the revised application.</w:t>
      </w:r>
    </w:p>
    <w:p w:rsidR="00733CCE" w:rsidRDefault="00733CCE" w:rsidP="00733CCE">
      <w:pPr>
        <w:pStyle w:val="ListParagraph"/>
        <w:rPr>
          <w:rFonts w:eastAsia="Arial"/>
        </w:rPr>
      </w:pPr>
    </w:p>
    <w:p w:rsidR="00733CCE" w:rsidRPr="00733CCE" w:rsidRDefault="00733CCE" w:rsidP="00733CCE">
      <w:pPr>
        <w:widowControl w:val="0"/>
        <w:ind w:right="397"/>
        <w:rPr>
          <w:b/>
          <w:bCs/>
        </w:rPr>
      </w:pPr>
      <w:r w:rsidRPr="00733CCE">
        <w:rPr>
          <w:b/>
          <w:bCs/>
        </w:rPr>
        <w:t>Biodiversity</w:t>
      </w:r>
    </w:p>
    <w:p w:rsidR="00A04ED6" w:rsidRDefault="00A04ED6">
      <w:pPr>
        <w:widowControl w:val="0"/>
        <w:ind w:right="397"/>
        <w:rPr>
          <w:b/>
          <w:bCs/>
        </w:rPr>
      </w:pPr>
    </w:p>
    <w:p w:rsidR="00106869" w:rsidRDefault="00FE0B41" w:rsidP="00B94542">
      <w:pPr>
        <w:pStyle w:val="BodyA"/>
        <w:widowControl w:val="0"/>
        <w:numPr>
          <w:ilvl w:val="0"/>
          <w:numId w:val="23"/>
        </w:numPr>
        <w:spacing w:after="0" w:line="240" w:lineRule="auto"/>
        <w:ind w:right="395"/>
        <w:rPr>
          <w:rFonts w:ascii="Arial" w:hAnsi="Arial" w:cs="Arial"/>
          <w:sz w:val="24"/>
          <w:szCs w:val="24"/>
        </w:rPr>
      </w:pPr>
      <w:r>
        <w:rPr>
          <w:rFonts w:ascii="Arial" w:hAnsi="Arial" w:cs="Arial"/>
          <w:sz w:val="24"/>
          <w:szCs w:val="24"/>
        </w:rPr>
        <w:t xml:space="preserve">In view of its waterside location and the presence </w:t>
      </w:r>
      <w:r w:rsidR="00513FF0">
        <w:rPr>
          <w:rFonts w:ascii="Arial" w:hAnsi="Arial" w:cs="Arial"/>
          <w:sz w:val="24"/>
          <w:szCs w:val="24"/>
        </w:rPr>
        <w:t xml:space="preserve">of </w:t>
      </w:r>
      <w:r>
        <w:rPr>
          <w:rFonts w:ascii="Arial" w:hAnsi="Arial" w:cs="Arial"/>
          <w:sz w:val="24"/>
          <w:szCs w:val="24"/>
        </w:rPr>
        <w:t>un</w:t>
      </w:r>
      <w:r w:rsidR="00513FF0">
        <w:rPr>
          <w:rFonts w:ascii="Arial" w:hAnsi="Arial" w:cs="Arial"/>
          <w:sz w:val="24"/>
          <w:szCs w:val="24"/>
        </w:rPr>
        <w:t>maintained</w:t>
      </w:r>
      <w:r>
        <w:rPr>
          <w:rFonts w:ascii="Arial" w:hAnsi="Arial" w:cs="Arial"/>
          <w:sz w:val="24"/>
          <w:szCs w:val="24"/>
        </w:rPr>
        <w:t xml:space="preserve"> grassland and tree coverage, the site has an interest in biodiversity terms. A habitat survey </w:t>
      </w:r>
      <w:r w:rsidR="00106869">
        <w:rPr>
          <w:rFonts w:ascii="Arial" w:hAnsi="Arial" w:cs="Arial"/>
          <w:sz w:val="24"/>
          <w:szCs w:val="24"/>
        </w:rPr>
        <w:t xml:space="preserve">was therefore undertaken to </w:t>
      </w:r>
      <w:r>
        <w:rPr>
          <w:rFonts w:ascii="Arial" w:hAnsi="Arial" w:cs="Arial"/>
          <w:sz w:val="24"/>
          <w:szCs w:val="24"/>
        </w:rPr>
        <w:t>accompany the planning application</w:t>
      </w:r>
      <w:r w:rsidR="00106869">
        <w:rPr>
          <w:rFonts w:ascii="Arial" w:hAnsi="Arial" w:cs="Arial"/>
          <w:sz w:val="24"/>
          <w:szCs w:val="24"/>
        </w:rPr>
        <w:t>. The survey found that various locations within the site had low to medium potential for bat roo</w:t>
      </w:r>
      <w:r w:rsidR="00E1084C">
        <w:rPr>
          <w:rFonts w:ascii="Arial" w:hAnsi="Arial" w:cs="Arial"/>
          <w:sz w:val="24"/>
          <w:szCs w:val="24"/>
        </w:rPr>
        <w:t>s</w:t>
      </w:r>
      <w:r w:rsidR="00106869">
        <w:rPr>
          <w:rFonts w:ascii="Arial" w:hAnsi="Arial" w:cs="Arial"/>
          <w:sz w:val="24"/>
          <w:szCs w:val="24"/>
        </w:rPr>
        <w:t xml:space="preserve">ts, with some areas including the cemetery wall having high potential. Similarly for nesting birds. There was also evidence of badger activity along the margins of the Holywell Mill </w:t>
      </w:r>
      <w:r w:rsidR="00513FF0">
        <w:rPr>
          <w:rFonts w:ascii="Arial" w:hAnsi="Arial" w:cs="Arial"/>
          <w:sz w:val="24"/>
          <w:szCs w:val="24"/>
        </w:rPr>
        <w:t>S</w:t>
      </w:r>
      <w:r w:rsidR="00106869">
        <w:rPr>
          <w:rFonts w:ascii="Arial" w:hAnsi="Arial" w:cs="Arial"/>
          <w:sz w:val="24"/>
          <w:szCs w:val="24"/>
        </w:rPr>
        <w:t>tream with a potentially active badger sett to the east beyond the site boundary, with the likelihood of tunnels extending into the site. For other wildlife species</w:t>
      </w:r>
      <w:r w:rsidR="00CF49A9">
        <w:rPr>
          <w:rFonts w:ascii="Arial" w:hAnsi="Arial" w:cs="Arial"/>
          <w:sz w:val="24"/>
          <w:szCs w:val="24"/>
        </w:rPr>
        <w:t xml:space="preserve"> </w:t>
      </w:r>
      <w:r w:rsidR="00106869">
        <w:rPr>
          <w:rFonts w:ascii="Arial" w:hAnsi="Arial" w:cs="Arial"/>
          <w:sz w:val="24"/>
          <w:szCs w:val="24"/>
        </w:rPr>
        <w:t xml:space="preserve">such as great crested newts, </w:t>
      </w:r>
      <w:proofErr w:type="gramStart"/>
      <w:r w:rsidR="00106869">
        <w:rPr>
          <w:rFonts w:ascii="Arial" w:hAnsi="Arial" w:cs="Arial"/>
          <w:sz w:val="24"/>
          <w:szCs w:val="24"/>
        </w:rPr>
        <w:t>ot</w:t>
      </w:r>
      <w:r w:rsidR="00CF49A9">
        <w:rPr>
          <w:rFonts w:ascii="Arial" w:hAnsi="Arial" w:cs="Arial"/>
          <w:sz w:val="24"/>
          <w:szCs w:val="24"/>
        </w:rPr>
        <w:t>ters, water voles and reptiles,</w:t>
      </w:r>
      <w:r w:rsidR="00106869">
        <w:rPr>
          <w:rFonts w:ascii="Arial" w:hAnsi="Arial" w:cs="Arial"/>
          <w:sz w:val="24"/>
          <w:szCs w:val="24"/>
        </w:rPr>
        <w:t xml:space="preserve"> potential exists</w:t>
      </w:r>
      <w:proofErr w:type="gramEnd"/>
      <w:r w:rsidR="00106869">
        <w:rPr>
          <w:rFonts w:ascii="Arial" w:hAnsi="Arial" w:cs="Arial"/>
          <w:sz w:val="24"/>
          <w:szCs w:val="24"/>
        </w:rPr>
        <w:t xml:space="preserve"> for suitable habitats on the site, but no evidence of their current presence was found</w:t>
      </w:r>
      <w:r w:rsidR="002E4B8D">
        <w:rPr>
          <w:rFonts w:ascii="Arial" w:hAnsi="Arial" w:cs="Arial"/>
          <w:sz w:val="24"/>
          <w:szCs w:val="24"/>
        </w:rPr>
        <w:t>, other than grass snakes.</w:t>
      </w:r>
    </w:p>
    <w:p w:rsidR="00106869" w:rsidRDefault="00106869" w:rsidP="00513FF0">
      <w:pPr>
        <w:pStyle w:val="BodyA"/>
        <w:widowControl w:val="0"/>
        <w:spacing w:after="0" w:line="240" w:lineRule="auto"/>
        <w:ind w:right="395"/>
        <w:rPr>
          <w:rFonts w:ascii="Arial" w:hAnsi="Arial" w:cs="Arial"/>
          <w:sz w:val="24"/>
          <w:szCs w:val="24"/>
        </w:rPr>
      </w:pPr>
    </w:p>
    <w:p w:rsidR="00FE0B41" w:rsidRDefault="00106869" w:rsidP="00B94542">
      <w:pPr>
        <w:pStyle w:val="BodyA"/>
        <w:widowControl w:val="0"/>
        <w:numPr>
          <w:ilvl w:val="0"/>
          <w:numId w:val="23"/>
        </w:numPr>
        <w:spacing w:after="0" w:line="240" w:lineRule="auto"/>
        <w:ind w:right="395"/>
        <w:rPr>
          <w:rFonts w:ascii="Arial" w:hAnsi="Arial" w:cs="Arial"/>
          <w:sz w:val="24"/>
          <w:szCs w:val="24"/>
        </w:rPr>
      </w:pPr>
      <w:r>
        <w:rPr>
          <w:rFonts w:ascii="Arial" w:hAnsi="Arial" w:cs="Arial"/>
          <w:sz w:val="24"/>
          <w:szCs w:val="24"/>
        </w:rPr>
        <w:t>In the event of planning permission</w:t>
      </w:r>
      <w:r w:rsidR="00510A2C">
        <w:rPr>
          <w:rFonts w:ascii="Arial" w:hAnsi="Arial" w:cs="Arial"/>
          <w:sz w:val="24"/>
          <w:szCs w:val="24"/>
        </w:rPr>
        <w:t xml:space="preserve"> being granted</w:t>
      </w:r>
      <w:r>
        <w:rPr>
          <w:rFonts w:ascii="Arial" w:hAnsi="Arial" w:cs="Arial"/>
          <w:sz w:val="24"/>
          <w:szCs w:val="24"/>
        </w:rPr>
        <w:t xml:space="preserve"> it would be recommended that further wildlife surveys be undertaken</w:t>
      </w:r>
      <w:r w:rsidR="002E4B8D">
        <w:rPr>
          <w:rFonts w:ascii="Arial" w:hAnsi="Arial" w:cs="Arial"/>
          <w:sz w:val="24"/>
          <w:szCs w:val="24"/>
        </w:rPr>
        <w:t xml:space="preserve"> before construction</w:t>
      </w:r>
      <w:r>
        <w:rPr>
          <w:rFonts w:ascii="Arial" w:hAnsi="Arial" w:cs="Arial"/>
          <w:sz w:val="24"/>
          <w:szCs w:val="24"/>
        </w:rPr>
        <w:t>, together with details of planting to be agreed such as to ensure future habitats are created, including a wildlife corridor linking the cemetery to the Holywell Mill Stream. Other biodiversity features such as bird boxes etc could also be incorporated.</w:t>
      </w:r>
      <w:r w:rsidR="00513FF0">
        <w:rPr>
          <w:rFonts w:ascii="Arial" w:hAnsi="Arial" w:cs="Arial"/>
          <w:sz w:val="24"/>
          <w:szCs w:val="24"/>
        </w:rPr>
        <w:t xml:space="preserve"> These measures would</w:t>
      </w:r>
      <w:r w:rsidR="002E4B8D">
        <w:rPr>
          <w:rFonts w:ascii="Arial" w:hAnsi="Arial" w:cs="Arial"/>
          <w:sz w:val="24"/>
          <w:szCs w:val="24"/>
        </w:rPr>
        <w:t xml:space="preserve"> maintain and enhance biodiversity interests and </w:t>
      </w:r>
      <w:r w:rsidR="00513FF0">
        <w:rPr>
          <w:rFonts w:ascii="Arial" w:hAnsi="Arial" w:cs="Arial"/>
          <w:sz w:val="24"/>
          <w:szCs w:val="24"/>
        </w:rPr>
        <w:t>be consistent with policy CS12 of the Core Strategy and related Local Plan policies on planting and landscaping</w:t>
      </w:r>
      <w:r w:rsidR="00510A2C">
        <w:rPr>
          <w:rFonts w:ascii="Arial" w:hAnsi="Arial" w:cs="Arial"/>
          <w:sz w:val="24"/>
          <w:szCs w:val="24"/>
        </w:rPr>
        <w:t>. They w</w:t>
      </w:r>
      <w:r w:rsidR="00513FF0">
        <w:rPr>
          <w:rFonts w:ascii="Arial" w:hAnsi="Arial" w:cs="Arial"/>
          <w:sz w:val="24"/>
          <w:szCs w:val="24"/>
        </w:rPr>
        <w:t>ould be secured by condition.</w:t>
      </w:r>
      <w:r>
        <w:rPr>
          <w:rFonts w:ascii="Arial" w:hAnsi="Arial" w:cs="Arial"/>
          <w:sz w:val="24"/>
          <w:szCs w:val="24"/>
        </w:rPr>
        <w:t xml:space="preserve">  </w:t>
      </w:r>
      <w:r w:rsidR="00FE0B41">
        <w:rPr>
          <w:rFonts w:ascii="Arial" w:hAnsi="Arial" w:cs="Arial"/>
          <w:sz w:val="24"/>
          <w:szCs w:val="24"/>
        </w:rPr>
        <w:t xml:space="preserve"> </w:t>
      </w:r>
    </w:p>
    <w:p w:rsidR="00733CCE" w:rsidRDefault="00733CCE" w:rsidP="00733CCE">
      <w:pPr>
        <w:pStyle w:val="ListParagraph"/>
      </w:pPr>
    </w:p>
    <w:p w:rsidR="00733CCE" w:rsidRPr="00733CCE" w:rsidRDefault="00733CCE" w:rsidP="00733CCE">
      <w:pPr>
        <w:widowControl w:val="0"/>
        <w:ind w:right="397"/>
        <w:rPr>
          <w:b/>
        </w:rPr>
      </w:pPr>
      <w:r w:rsidRPr="00733CCE">
        <w:rPr>
          <w:b/>
        </w:rPr>
        <w:t>Sustainability</w:t>
      </w:r>
    </w:p>
    <w:p w:rsidR="00FE0B41" w:rsidRDefault="00FE0B41" w:rsidP="007B289E">
      <w:pPr>
        <w:pStyle w:val="BodyA"/>
        <w:widowControl w:val="0"/>
        <w:spacing w:after="0" w:line="288" w:lineRule="auto"/>
        <w:ind w:right="395"/>
        <w:jc w:val="both"/>
        <w:rPr>
          <w:rFonts w:ascii="Arial" w:hAnsi="Arial" w:cs="Arial"/>
          <w:sz w:val="24"/>
          <w:szCs w:val="24"/>
        </w:rPr>
      </w:pPr>
    </w:p>
    <w:p w:rsidR="00A1555A" w:rsidRDefault="00282B8F" w:rsidP="00B94542">
      <w:pPr>
        <w:pStyle w:val="ListParagraph"/>
        <w:widowControl w:val="0"/>
        <w:numPr>
          <w:ilvl w:val="0"/>
          <w:numId w:val="23"/>
        </w:numPr>
        <w:ind w:right="397"/>
      </w:pPr>
      <w:r>
        <w:t>In line with the requirements of policy CP18 of the Local Plan a full Natural Resource Impact Analysis (NRIA) and Energy Statement</w:t>
      </w:r>
      <w:r w:rsidR="00A1555A">
        <w:t xml:space="preserve"> </w:t>
      </w:r>
      <w:r>
        <w:t xml:space="preserve">was submitted with the planning application and subsequently amended during the course </w:t>
      </w:r>
      <w:r w:rsidR="007E55D0">
        <w:t xml:space="preserve">of </w:t>
      </w:r>
      <w:r w:rsidR="00A1555A">
        <w:t>its</w:t>
      </w:r>
      <w:r>
        <w:t xml:space="preserve"> processing. The production of the NRIA is also consistent with related policies CP17 of the Local </w:t>
      </w:r>
      <w:r w:rsidR="00D70B46">
        <w:t>P</w:t>
      </w:r>
      <w:r>
        <w:t>lan, CS9 and CS10 of the Core Strategy, and policy advice in the NPPF.</w:t>
      </w:r>
      <w:r w:rsidR="00A1555A">
        <w:t xml:space="preserve"> It </w:t>
      </w:r>
      <w:r w:rsidR="00D70B46">
        <w:t>record</w:t>
      </w:r>
      <w:r w:rsidR="00A1555A">
        <w:t>s a score of 10 out of a possible 11 with a maximum score in each of the categories of energy efficiency, renewable energy and water resources.</w:t>
      </w:r>
    </w:p>
    <w:p w:rsidR="00A1555A" w:rsidRDefault="00A1555A">
      <w:pPr>
        <w:widowControl w:val="0"/>
        <w:ind w:right="397"/>
      </w:pPr>
    </w:p>
    <w:p w:rsidR="00282B8F" w:rsidRDefault="00A1555A" w:rsidP="00B94542">
      <w:pPr>
        <w:pStyle w:val="ListParagraph"/>
        <w:widowControl w:val="0"/>
        <w:numPr>
          <w:ilvl w:val="0"/>
          <w:numId w:val="23"/>
        </w:numPr>
        <w:ind w:right="397"/>
      </w:pPr>
      <w:r>
        <w:t>This result</w:t>
      </w:r>
      <w:r w:rsidR="00626683">
        <w:t>s</w:t>
      </w:r>
      <w:r>
        <w:t xml:space="preserve"> in a 54% reduction in regulated carbon dioxide (CO2) emissions compared to the requirements of Part L2A of the Building Regulations and is achieved by a </w:t>
      </w:r>
      <w:r w:rsidR="00D70B46">
        <w:t>combination of features to be incorporated into the development</w:t>
      </w:r>
      <w:r w:rsidR="007E55D0">
        <w:t>, including</w:t>
      </w:r>
      <w:r w:rsidR="00D70B46">
        <w:t>:</w:t>
      </w:r>
    </w:p>
    <w:p w:rsidR="00733CCE" w:rsidRDefault="00733CCE" w:rsidP="00733CCE">
      <w:pPr>
        <w:pStyle w:val="ListParagraph"/>
        <w:widowControl w:val="0"/>
        <w:numPr>
          <w:ilvl w:val="0"/>
          <w:numId w:val="25"/>
        </w:numPr>
        <w:ind w:right="397"/>
      </w:pPr>
      <w:r>
        <w:t>improved levels of thermal transmittance and air tightness;</w:t>
      </w:r>
    </w:p>
    <w:p w:rsidR="00733CCE" w:rsidRDefault="00733CCE" w:rsidP="00733CCE">
      <w:pPr>
        <w:pStyle w:val="ListParagraph"/>
        <w:widowControl w:val="0"/>
        <w:numPr>
          <w:ilvl w:val="0"/>
          <w:numId w:val="25"/>
        </w:numPr>
        <w:ind w:right="397"/>
      </w:pPr>
      <w:r>
        <w:t>natural ventilation;</w:t>
      </w:r>
    </w:p>
    <w:p w:rsidR="00733CCE" w:rsidRDefault="00733CCE" w:rsidP="00733CCE">
      <w:pPr>
        <w:pStyle w:val="ListParagraph"/>
        <w:widowControl w:val="0"/>
        <w:numPr>
          <w:ilvl w:val="0"/>
          <w:numId w:val="25"/>
        </w:numPr>
        <w:ind w:right="397"/>
      </w:pPr>
      <w:r>
        <w:t>high efficiency, low energy LED lighting with PIR controls;</w:t>
      </w:r>
    </w:p>
    <w:p w:rsidR="00733CCE" w:rsidRDefault="00733CCE" w:rsidP="00733CCE">
      <w:pPr>
        <w:pStyle w:val="ListParagraph"/>
        <w:widowControl w:val="0"/>
        <w:numPr>
          <w:ilvl w:val="0"/>
          <w:numId w:val="25"/>
        </w:numPr>
        <w:ind w:right="397"/>
      </w:pPr>
      <w:r>
        <w:t>mechanical heating / cooling plant;</w:t>
      </w:r>
    </w:p>
    <w:p w:rsidR="00733CCE" w:rsidRDefault="00733CCE" w:rsidP="00733CCE">
      <w:pPr>
        <w:pStyle w:val="ListParagraph"/>
        <w:widowControl w:val="0"/>
        <w:numPr>
          <w:ilvl w:val="0"/>
          <w:numId w:val="25"/>
        </w:numPr>
        <w:ind w:right="397"/>
      </w:pPr>
      <w:r>
        <w:t>a combined heat and power (CHP) system incorporating gas boilers and generating 42% of regulated on – site energy requirements;</w:t>
      </w:r>
    </w:p>
    <w:p w:rsidR="00733CCE" w:rsidRDefault="00733CCE" w:rsidP="00733CCE">
      <w:pPr>
        <w:pStyle w:val="ListParagraph"/>
        <w:widowControl w:val="0"/>
        <w:numPr>
          <w:ilvl w:val="0"/>
          <w:numId w:val="25"/>
        </w:numPr>
        <w:ind w:right="397"/>
      </w:pPr>
      <w:r>
        <w:t>south and west facing Photovoltaic (PV) arrays, providing approximately 20% of regulated on - site electrical energy and 2% of total energy requirements;</w:t>
      </w:r>
    </w:p>
    <w:p w:rsidR="00733CCE" w:rsidRDefault="00733CCE" w:rsidP="00733CCE">
      <w:pPr>
        <w:pStyle w:val="ListParagraph"/>
        <w:widowControl w:val="0"/>
        <w:numPr>
          <w:ilvl w:val="0"/>
          <w:numId w:val="25"/>
        </w:numPr>
        <w:ind w:right="397"/>
      </w:pPr>
      <w:proofErr w:type="gramStart"/>
      <w:r>
        <w:t>water</w:t>
      </w:r>
      <w:proofErr w:type="gramEnd"/>
      <w:r>
        <w:t xml:space="preserve"> efficient taps, WCs etc. </w:t>
      </w:r>
    </w:p>
    <w:p w:rsidR="00282B8F" w:rsidRDefault="00282B8F">
      <w:pPr>
        <w:widowControl w:val="0"/>
        <w:ind w:right="397"/>
      </w:pPr>
    </w:p>
    <w:p w:rsidR="008F4039" w:rsidRDefault="008F4039" w:rsidP="00B94542">
      <w:pPr>
        <w:pStyle w:val="BodyA"/>
        <w:widowControl w:val="0"/>
        <w:numPr>
          <w:ilvl w:val="0"/>
          <w:numId w:val="23"/>
        </w:numPr>
        <w:spacing w:after="0" w:line="240" w:lineRule="auto"/>
        <w:ind w:right="395"/>
        <w:rPr>
          <w:rFonts w:ascii="Arial" w:hAnsi="Arial" w:cs="Arial"/>
          <w:sz w:val="24"/>
          <w:szCs w:val="24"/>
        </w:rPr>
      </w:pPr>
      <w:r>
        <w:rPr>
          <w:rFonts w:ascii="Arial" w:hAnsi="Arial" w:cs="Arial"/>
          <w:sz w:val="24"/>
          <w:szCs w:val="24"/>
        </w:rPr>
        <w:t xml:space="preserve">Overall the development is therefore considered to be </w:t>
      </w:r>
      <w:r w:rsidRPr="00AF187A">
        <w:rPr>
          <w:rFonts w:ascii="Arial" w:hAnsi="Arial" w:cs="Arial"/>
          <w:sz w:val="24"/>
          <w:szCs w:val="24"/>
        </w:rPr>
        <w:t xml:space="preserve">broadly sustainable, as </w:t>
      </w:r>
      <w:r>
        <w:rPr>
          <w:rFonts w:ascii="Arial" w:hAnsi="Arial" w:cs="Arial"/>
          <w:sz w:val="24"/>
          <w:szCs w:val="24"/>
        </w:rPr>
        <w:t>in addition to the physical measures incorporated into the buildings, the development</w:t>
      </w:r>
      <w:r w:rsidRPr="00AF187A">
        <w:rPr>
          <w:rFonts w:ascii="Arial" w:hAnsi="Arial" w:cs="Arial"/>
          <w:sz w:val="24"/>
          <w:szCs w:val="24"/>
        </w:rPr>
        <w:t xml:space="preserve"> makes good use of a previously developed site</w:t>
      </w:r>
      <w:r w:rsidR="00E1084C">
        <w:rPr>
          <w:rFonts w:ascii="Arial" w:hAnsi="Arial" w:cs="Arial"/>
          <w:sz w:val="24"/>
          <w:szCs w:val="24"/>
        </w:rPr>
        <w:t xml:space="preserve"> and is</w:t>
      </w:r>
      <w:r w:rsidRPr="00AF187A">
        <w:rPr>
          <w:rFonts w:ascii="Arial" w:hAnsi="Arial" w:cs="Arial"/>
          <w:sz w:val="24"/>
          <w:szCs w:val="24"/>
        </w:rPr>
        <w:t xml:space="preserve"> located close to many of the teaching areas of the University, to the City’s cycle network and to bus services, and to the wide range of services and facilities that the City centre provides.  </w:t>
      </w:r>
    </w:p>
    <w:p w:rsidR="00372511" w:rsidRDefault="00372511" w:rsidP="00372511">
      <w:pPr>
        <w:pStyle w:val="BodyA"/>
        <w:widowControl w:val="0"/>
        <w:spacing w:after="0" w:line="240" w:lineRule="auto"/>
        <w:ind w:right="395"/>
        <w:rPr>
          <w:rFonts w:ascii="Arial" w:hAnsi="Arial" w:cs="Arial"/>
          <w:sz w:val="24"/>
          <w:szCs w:val="24"/>
        </w:rPr>
      </w:pPr>
    </w:p>
    <w:p w:rsidR="00372511" w:rsidRDefault="00372511" w:rsidP="00372511">
      <w:pPr>
        <w:pStyle w:val="BodyA"/>
        <w:widowControl w:val="0"/>
        <w:spacing w:after="0" w:line="240" w:lineRule="auto"/>
        <w:ind w:right="395"/>
        <w:rPr>
          <w:rFonts w:ascii="Arial" w:hAnsi="Arial" w:cs="Arial"/>
          <w:b/>
          <w:sz w:val="24"/>
          <w:szCs w:val="24"/>
        </w:rPr>
      </w:pPr>
      <w:r w:rsidRPr="00955C46">
        <w:rPr>
          <w:rFonts w:ascii="Arial" w:hAnsi="Arial" w:cs="Arial"/>
          <w:b/>
          <w:sz w:val="24"/>
          <w:szCs w:val="24"/>
        </w:rPr>
        <w:t>Public Benefits to the Development.</w:t>
      </w:r>
    </w:p>
    <w:p w:rsidR="00955C46" w:rsidRDefault="00955C46" w:rsidP="008F4039">
      <w:pPr>
        <w:pStyle w:val="BodyA"/>
        <w:widowControl w:val="0"/>
        <w:spacing w:after="0" w:line="240" w:lineRule="auto"/>
        <w:ind w:right="395"/>
        <w:rPr>
          <w:rFonts w:ascii="Arial" w:hAnsi="Arial" w:cs="Arial"/>
          <w:sz w:val="24"/>
          <w:szCs w:val="24"/>
        </w:rPr>
      </w:pPr>
    </w:p>
    <w:p w:rsidR="00C728DC" w:rsidRDefault="00955C46" w:rsidP="00B94542">
      <w:pPr>
        <w:pStyle w:val="BodyA"/>
        <w:widowControl w:val="0"/>
        <w:numPr>
          <w:ilvl w:val="0"/>
          <w:numId w:val="23"/>
        </w:numPr>
        <w:spacing w:after="0" w:line="240" w:lineRule="auto"/>
        <w:ind w:right="395"/>
        <w:rPr>
          <w:rFonts w:ascii="Arial" w:hAnsi="Arial" w:cs="Arial"/>
          <w:sz w:val="24"/>
          <w:szCs w:val="24"/>
        </w:rPr>
      </w:pPr>
      <w:r w:rsidRPr="00955C46">
        <w:rPr>
          <w:rFonts w:ascii="Arial" w:hAnsi="Arial" w:cs="Arial"/>
          <w:sz w:val="24"/>
          <w:szCs w:val="24"/>
        </w:rPr>
        <w:t>As a development site allocated for student</w:t>
      </w:r>
      <w:r>
        <w:rPr>
          <w:rFonts w:ascii="Arial" w:hAnsi="Arial" w:cs="Arial"/>
          <w:sz w:val="24"/>
          <w:szCs w:val="24"/>
        </w:rPr>
        <w:t xml:space="preserve"> </w:t>
      </w:r>
      <w:r w:rsidRPr="00955C46">
        <w:rPr>
          <w:rFonts w:ascii="Arial" w:hAnsi="Arial" w:cs="Arial"/>
          <w:sz w:val="24"/>
          <w:szCs w:val="24"/>
        </w:rPr>
        <w:t>accommodation, it is fully acknowledg</w:t>
      </w:r>
      <w:r>
        <w:rPr>
          <w:rFonts w:ascii="Arial" w:hAnsi="Arial" w:cs="Arial"/>
          <w:sz w:val="24"/>
          <w:szCs w:val="24"/>
        </w:rPr>
        <w:t>e</w:t>
      </w:r>
      <w:r w:rsidRPr="00955C46">
        <w:rPr>
          <w:rFonts w:ascii="Arial" w:hAnsi="Arial" w:cs="Arial"/>
          <w:sz w:val="24"/>
          <w:szCs w:val="24"/>
        </w:rPr>
        <w:t>d that the developme</w:t>
      </w:r>
      <w:r>
        <w:rPr>
          <w:rFonts w:ascii="Arial" w:hAnsi="Arial" w:cs="Arial"/>
          <w:sz w:val="24"/>
          <w:szCs w:val="24"/>
        </w:rPr>
        <w:t>n</w:t>
      </w:r>
      <w:r w:rsidRPr="00955C46">
        <w:rPr>
          <w:rFonts w:ascii="Arial" w:hAnsi="Arial" w:cs="Arial"/>
          <w:sz w:val="24"/>
          <w:szCs w:val="24"/>
        </w:rPr>
        <w:t>t if it were to proceed would deliver economic and other ben</w:t>
      </w:r>
      <w:r>
        <w:rPr>
          <w:rFonts w:ascii="Arial" w:hAnsi="Arial" w:cs="Arial"/>
          <w:sz w:val="24"/>
          <w:szCs w:val="24"/>
        </w:rPr>
        <w:t>e</w:t>
      </w:r>
      <w:r w:rsidRPr="00955C46">
        <w:rPr>
          <w:rFonts w:ascii="Arial" w:hAnsi="Arial" w:cs="Arial"/>
          <w:sz w:val="24"/>
          <w:szCs w:val="24"/>
        </w:rPr>
        <w:t>fits to the wider community</w:t>
      </w:r>
      <w:r>
        <w:rPr>
          <w:rFonts w:ascii="Arial" w:hAnsi="Arial" w:cs="Arial"/>
          <w:sz w:val="24"/>
          <w:szCs w:val="24"/>
        </w:rPr>
        <w:t xml:space="preserve"> which are a material consideration in the determination of the planning application.</w:t>
      </w:r>
      <w:r w:rsidRPr="00955C46">
        <w:rPr>
          <w:rFonts w:ascii="Arial" w:hAnsi="Arial" w:cs="Arial"/>
          <w:sz w:val="24"/>
          <w:szCs w:val="24"/>
        </w:rPr>
        <w:t xml:space="preserve"> </w:t>
      </w:r>
      <w:r w:rsidR="00C728DC">
        <w:rPr>
          <w:rFonts w:ascii="Arial" w:hAnsi="Arial" w:cs="Arial"/>
          <w:sz w:val="24"/>
          <w:szCs w:val="24"/>
        </w:rPr>
        <w:t>Paragraph 134 of the NPPF emphasizes the point:</w:t>
      </w:r>
    </w:p>
    <w:p w:rsidR="00C728DC" w:rsidRPr="00C728DC" w:rsidRDefault="00C728DC" w:rsidP="00C728DC">
      <w:pPr>
        <w:pStyle w:val="BodyA"/>
        <w:widowControl w:val="0"/>
        <w:spacing w:after="0" w:line="240" w:lineRule="auto"/>
        <w:ind w:left="720" w:right="395"/>
        <w:rPr>
          <w:rFonts w:ascii="Arial" w:hAnsi="Arial" w:cs="Arial"/>
          <w:i/>
          <w:sz w:val="24"/>
          <w:szCs w:val="24"/>
        </w:rPr>
      </w:pPr>
      <w:r>
        <w:rPr>
          <w:rFonts w:ascii="Arial" w:hAnsi="Arial" w:cs="Arial"/>
          <w:i/>
          <w:sz w:val="24"/>
          <w:szCs w:val="24"/>
        </w:rPr>
        <w:t xml:space="preserve">“Where the development proposal will lead to less than substantial harm to the significance of a designated heritage asset, this harm should be weighed against the public benefits of the proposal, including securing its optimum use.” </w:t>
      </w:r>
    </w:p>
    <w:p w:rsidR="00955C46" w:rsidRDefault="00955C46">
      <w:pPr>
        <w:widowControl w:val="0"/>
        <w:ind w:right="397"/>
        <w:rPr>
          <w:b/>
          <w:bCs/>
        </w:rPr>
      </w:pPr>
    </w:p>
    <w:p w:rsidR="005301D1" w:rsidRPr="00372511" w:rsidRDefault="00C728DC" w:rsidP="00B94542">
      <w:pPr>
        <w:pStyle w:val="ListParagraph"/>
        <w:widowControl w:val="0"/>
        <w:numPr>
          <w:ilvl w:val="0"/>
          <w:numId w:val="23"/>
        </w:numPr>
        <w:ind w:right="397"/>
        <w:rPr>
          <w:bCs/>
        </w:rPr>
      </w:pPr>
      <w:r w:rsidRPr="00372511">
        <w:rPr>
          <w:bCs/>
        </w:rPr>
        <w:t xml:space="preserve">A supporting document to the planning application produced by Bidwells seeks to identify the economic, social and environmental benefits of the development. In summary these are </w:t>
      </w:r>
      <w:r w:rsidR="005301D1" w:rsidRPr="00372511">
        <w:rPr>
          <w:bCs/>
        </w:rPr>
        <w:t xml:space="preserve">identified </w:t>
      </w:r>
      <w:r w:rsidR="003B73BB" w:rsidRPr="00372511">
        <w:rPr>
          <w:bCs/>
        </w:rPr>
        <w:t xml:space="preserve">in the report </w:t>
      </w:r>
      <w:r w:rsidR="005301D1" w:rsidRPr="00372511">
        <w:rPr>
          <w:bCs/>
        </w:rPr>
        <w:t>as being:</w:t>
      </w:r>
    </w:p>
    <w:p w:rsidR="005301D1" w:rsidRDefault="005301D1" w:rsidP="005301D1">
      <w:pPr>
        <w:pStyle w:val="ListParagraph"/>
        <w:widowControl w:val="0"/>
        <w:numPr>
          <w:ilvl w:val="0"/>
          <w:numId w:val="20"/>
        </w:numPr>
        <w:ind w:right="397"/>
        <w:rPr>
          <w:bCs/>
        </w:rPr>
      </w:pPr>
      <w:r>
        <w:rPr>
          <w:bCs/>
        </w:rPr>
        <w:t xml:space="preserve">a financial contribution of </w:t>
      </w:r>
      <w:r w:rsidRPr="00B0634B">
        <w:rPr>
          <w:bCs/>
          <w:u w:val="single"/>
        </w:rPr>
        <w:t>£1,130.920</w:t>
      </w:r>
      <w:r>
        <w:rPr>
          <w:bCs/>
        </w:rPr>
        <w:t xml:space="preserve"> towards affordable housing, releasing the equivalent of 57 dwellings onto the housing market;</w:t>
      </w:r>
    </w:p>
    <w:p w:rsidR="005301D1" w:rsidRDefault="005301D1" w:rsidP="005301D1">
      <w:pPr>
        <w:pStyle w:val="ListParagraph"/>
        <w:widowControl w:val="0"/>
        <w:numPr>
          <w:ilvl w:val="0"/>
          <w:numId w:val="20"/>
        </w:numPr>
        <w:ind w:right="397"/>
        <w:rPr>
          <w:bCs/>
        </w:rPr>
      </w:pPr>
      <w:r>
        <w:rPr>
          <w:bCs/>
        </w:rPr>
        <w:t xml:space="preserve">meeting </w:t>
      </w:r>
      <w:r w:rsidR="00B0634B">
        <w:rPr>
          <w:bCs/>
        </w:rPr>
        <w:t xml:space="preserve">an </w:t>
      </w:r>
      <w:r>
        <w:rPr>
          <w:bCs/>
        </w:rPr>
        <w:t xml:space="preserve">identified need for student accommodation, assisting the University of Oxford and </w:t>
      </w:r>
      <w:r w:rsidR="00B0634B">
        <w:rPr>
          <w:bCs/>
        </w:rPr>
        <w:t>O</w:t>
      </w:r>
      <w:r>
        <w:rPr>
          <w:bCs/>
        </w:rPr>
        <w:t xml:space="preserve">xford Brookes </w:t>
      </w:r>
      <w:r w:rsidR="00B0634B">
        <w:rPr>
          <w:bCs/>
        </w:rPr>
        <w:t>U</w:t>
      </w:r>
      <w:r>
        <w:rPr>
          <w:bCs/>
        </w:rPr>
        <w:t>niversity to achieve no more than 3,000 students each accommodated in the open housing market;</w:t>
      </w:r>
    </w:p>
    <w:p w:rsidR="005301D1" w:rsidRDefault="005301D1" w:rsidP="005301D1">
      <w:pPr>
        <w:pStyle w:val="ListParagraph"/>
        <w:widowControl w:val="0"/>
        <w:numPr>
          <w:ilvl w:val="0"/>
          <w:numId w:val="20"/>
        </w:numPr>
        <w:ind w:right="397"/>
        <w:rPr>
          <w:bCs/>
        </w:rPr>
      </w:pPr>
      <w:r>
        <w:rPr>
          <w:bCs/>
        </w:rPr>
        <w:t>contributing to spending in the national, regional and local economies;</w:t>
      </w:r>
    </w:p>
    <w:p w:rsidR="005301D1" w:rsidRDefault="005301D1" w:rsidP="005301D1">
      <w:pPr>
        <w:pStyle w:val="ListParagraph"/>
        <w:widowControl w:val="0"/>
        <w:numPr>
          <w:ilvl w:val="0"/>
          <w:numId w:val="20"/>
        </w:numPr>
        <w:ind w:right="397"/>
        <w:rPr>
          <w:bCs/>
        </w:rPr>
      </w:pPr>
      <w:r>
        <w:rPr>
          <w:bCs/>
        </w:rPr>
        <w:t>supporting the running costs of Merton College as landowner;</w:t>
      </w:r>
    </w:p>
    <w:p w:rsidR="005301D1" w:rsidRDefault="005301D1" w:rsidP="005301D1">
      <w:pPr>
        <w:pStyle w:val="ListParagraph"/>
        <w:widowControl w:val="0"/>
        <w:numPr>
          <w:ilvl w:val="0"/>
          <w:numId w:val="20"/>
        </w:numPr>
        <w:ind w:right="397"/>
        <w:rPr>
          <w:bCs/>
        </w:rPr>
      </w:pPr>
      <w:r>
        <w:rPr>
          <w:bCs/>
        </w:rPr>
        <w:t xml:space="preserve">contributing </w:t>
      </w:r>
      <w:r w:rsidRPr="00B0634B">
        <w:rPr>
          <w:bCs/>
          <w:u w:val="single"/>
        </w:rPr>
        <w:t>£858,691</w:t>
      </w:r>
      <w:r>
        <w:rPr>
          <w:bCs/>
        </w:rPr>
        <w:t xml:space="preserve"> </w:t>
      </w:r>
      <w:r w:rsidR="00B0634B">
        <w:rPr>
          <w:bCs/>
        </w:rPr>
        <w:t>in</w:t>
      </w:r>
      <w:r>
        <w:rPr>
          <w:bCs/>
        </w:rPr>
        <w:t xml:space="preserve"> Community Infrastructure Levy (CIL) payments;</w:t>
      </w:r>
    </w:p>
    <w:p w:rsidR="00B0634B" w:rsidRDefault="005301D1" w:rsidP="005301D1">
      <w:pPr>
        <w:pStyle w:val="ListParagraph"/>
        <w:widowControl w:val="0"/>
        <w:numPr>
          <w:ilvl w:val="0"/>
          <w:numId w:val="20"/>
        </w:numPr>
        <w:ind w:right="397"/>
        <w:rPr>
          <w:bCs/>
        </w:rPr>
      </w:pPr>
      <w:r>
        <w:rPr>
          <w:bCs/>
        </w:rPr>
        <w:t xml:space="preserve">exercising greater control over student behaviour; </w:t>
      </w:r>
    </w:p>
    <w:p w:rsidR="005301D1" w:rsidRDefault="00B0634B" w:rsidP="005301D1">
      <w:pPr>
        <w:pStyle w:val="ListParagraph"/>
        <w:widowControl w:val="0"/>
        <w:numPr>
          <w:ilvl w:val="0"/>
          <w:numId w:val="20"/>
        </w:numPr>
        <w:ind w:right="397"/>
        <w:rPr>
          <w:bCs/>
        </w:rPr>
      </w:pPr>
      <w:r>
        <w:rPr>
          <w:bCs/>
        </w:rPr>
        <w:t>delivering</w:t>
      </w:r>
      <w:r w:rsidR="005301D1">
        <w:rPr>
          <w:bCs/>
        </w:rPr>
        <w:t xml:space="preserve"> a high quality design</w:t>
      </w:r>
      <w:r>
        <w:rPr>
          <w:bCs/>
        </w:rPr>
        <w:t>;</w:t>
      </w:r>
    </w:p>
    <w:p w:rsidR="005301D1" w:rsidRDefault="005301D1" w:rsidP="005301D1">
      <w:pPr>
        <w:pStyle w:val="ListParagraph"/>
        <w:widowControl w:val="0"/>
        <w:numPr>
          <w:ilvl w:val="0"/>
          <w:numId w:val="20"/>
        </w:numPr>
        <w:ind w:right="397"/>
        <w:rPr>
          <w:bCs/>
        </w:rPr>
      </w:pPr>
      <w:r>
        <w:rPr>
          <w:bCs/>
        </w:rPr>
        <w:t>replacing unmanaged land with new structured landscape planting and public art</w:t>
      </w:r>
      <w:r w:rsidR="00B0634B">
        <w:rPr>
          <w:bCs/>
        </w:rPr>
        <w:t>;</w:t>
      </w:r>
    </w:p>
    <w:p w:rsidR="005301D1" w:rsidRDefault="005301D1" w:rsidP="005301D1">
      <w:pPr>
        <w:pStyle w:val="ListParagraph"/>
        <w:widowControl w:val="0"/>
        <w:numPr>
          <w:ilvl w:val="0"/>
          <w:numId w:val="20"/>
        </w:numPr>
        <w:ind w:right="397"/>
        <w:rPr>
          <w:bCs/>
        </w:rPr>
      </w:pPr>
      <w:r>
        <w:rPr>
          <w:bCs/>
        </w:rPr>
        <w:t>increasing biodiversity; and</w:t>
      </w:r>
    </w:p>
    <w:p w:rsidR="00C728DC" w:rsidRPr="005301D1" w:rsidRDefault="005301D1" w:rsidP="005301D1">
      <w:pPr>
        <w:pStyle w:val="ListParagraph"/>
        <w:widowControl w:val="0"/>
        <w:numPr>
          <w:ilvl w:val="0"/>
          <w:numId w:val="20"/>
        </w:numPr>
        <w:ind w:right="397"/>
        <w:rPr>
          <w:bCs/>
        </w:rPr>
      </w:pPr>
      <w:r>
        <w:rPr>
          <w:bCs/>
        </w:rPr>
        <w:t>improving drainage and alleviating flood risk</w:t>
      </w:r>
      <w:r w:rsidR="00B0634B">
        <w:rPr>
          <w:bCs/>
        </w:rPr>
        <w:t>.</w:t>
      </w:r>
      <w:r>
        <w:rPr>
          <w:bCs/>
        </w:rPr>
        <w:t xml:space="preserve"> </w:t>
      </w:r>
    </w:p>
    <w:p w:rsidR="00C728DC" w:rsidRDefault="00C728DC">
      <w:pPr>
        <w:widowControl w:val="0"/>
        <w:ind w:right="397"/>
        <w:rPr>
          <w:bCs/>
        </w:rPr>
      </w:pPr>
    </w:p>
    <w:p w:rsidR="00C728DC" w:rsidRDefault="005301D1" w:rsidP="00B94542">
      <w:pPr>
        <w:pStyle w:val="ListParagraph"/>
        <w:widowControl w:val="0"/>
        <w:numPr>
          <w:ilvl w:val="0"/>
          <w:numId w:val="23"/>
        </w:numPr>
        <w:ind w:right="397"/>
        <w:rPr>
          <w:bCs/>
        </w:rPr>
      </w:pPr>
      <w:r w:rsidRPr="00372511">
        <w:rPr>
          <w:bCs/>
        </w:rPr>
        <w:t xml:space="preserve">A copy of the Bidwells report is attached in full as </w:t>
      </w:r>
      <w:r w:rsidRPr="00372511">
        <w:rPr>
          <w:b/>
          <w:bCs/>
        </w:rPr>
        <w:t xml:space="preserve">Appendix </w:t>
      </w:r>
      <w:r w:rsidR="0058520E" w:rsidRPr="00372511">
        <w:rPr>
          <w:b/>
          <w:bCs/>
        </w:rPr>
        <w:t>6</w:t>
      </w:r>
      <w:r w:rsidRPr="00372511">
        <w:rPr>
          <w:bCs/>
        </w:rPr>
        <w:t xml:space="preserve"> to this report.</w:t>
      </w:r>
    </w:p>
    <w:p w:rsidR="00372511" w:rsidRPr="00372511" w:rsidRDefault="00372511" w:rsidP="00372511">
      <w:pPr>
        <w:widowControl w:val="0"/>
        <w:ind w:right="397"/>
        <w:rPr>
          <w:bCs/>
        </w:rPr>
      </w:pPr>
    </w:p>
    <w:p w:rsidR="00372511" w:rsidRPr="00372511" w:rsidRDefault="00372511" w:rsidP="00372511">
      <w:pPr>
        <w:widowControl w:val="0"/>
        <w:ind w:right="397"/>
        <w:rPr>
          <w:b/>
          <w:bCs/>
        </w:rPr>
      </w:pPr>
      <w:r w:rsidRPr="00372511">
        <w:rPr>
          <w:b/>
          <w:bCs/>
        </w:rPr>
        <w:t>Environmental Assessment</w:t>
      </w:r>
    </w:p>
    <w:p w:rsidR="005301D1" w:rsidRDefault="005301D1">
      <w:pPr>
        <w:widowControl w:val="0"/>
        <w:ind w:right="397"/>
        <w:rPr>
          <w:b/>
          <w:bCs/>
        </w:rPr>
      </w:pPr>
    </w:p>
    <w:p w:rsidR="00D630A3" w:rsidRPr="00372511" w:rsidRDefault="00AE25E1" w:rsidP="00B94542">
      <w:pPr>
        <w:pStyle w:val="ListParagraph"/>
        <w:numPr>
          <w:ilvl w:val="0"/>
          <w:numId w:val="23"/>
        </w:numPr>
        <w:rPr>
          <w:bCs/>
        </w:rPr>
      </w:pPr>
      <w:r>
        <w:t>Notwithstanding the identification of the key determining issues indicated at the head of this report, t</w:t>
      </w:r>
      <w:r w:rsidRPr="00775146">
        <w:t xml:space="preserve">he planning application </w:t>
      </w:r>
      <w:r>
        <w:t>is also</w:t>
      </w:r>
      <w:r w:rsidRPr="00775146">
        <w:t xml:space="preserve"> ac</w:t>
      </w:r>
      <w:r>
        <w:t>c</w:t>
      </w:r>
      <w:r w:rsidRPr="00775146">
        <w:t>om</w:t>
      </w:r>
      <w:r>
        <w:t>pani</w:t>
      </w:r>
      <w:r w:rsidRPr="00775146">
        <w:t>ed by a comprehensive Environmental Statement</w:t>
      </w:r>
      <w:r>
        <w:t xml:space="preserve"> (ES). The </w:t>
      </w:r>
      <w:r w:rsidR="00C355C8">
        <w:t xml:space="preserve">planning </w:t>
      </w:r>
      <w:r>
        <w:t xml:space="preserve">application fell </w:t>
      </w:r>
      <w:r w:rsidR="00C355C8">
        <w:t>within the terms of</w:t>
      </w:r>
      <w:r>
        <w:t xml:space="preserve"> Schedule 2 of the Town and Country Planning (Environmental Impact Assessment) Regulations 2011</w:t>
      </w:r>
      <w:r w:rsidR="00C355C8">
        <w:t xml:space="preserve"> with</w:t>
      </w:r>
      <w:r>
        <w:t xml:space="preserve"> </w:t>
      </w:r>
      <w:r w:rsidR="00C355C8">
        <w:t>t</w:t>
      </w:r>
      <w:r w:rsidRPr="00775146">
        <w:t xml:space="preserve">he </w:t>
      </w:r>
      <w:r>
        <w:t>Council as local planning authority determin</w:t>
      </w:r>
      <w:r w:rsidR="00C355C8">
        <w:t>ing</w:t>
      </w:r>
      <w:r>
        <w:t xml:space="preserve"> that an Environmental Assessment (ES) should be undertaken accordingly</w:t>
      </w:r>
      <w:r w:rsidR="00C355C8">
        <w:t>. It</w:t>
      </w:r>
      <w:r>
        <w:t xml:space="preserve"> advised on the broad content of the ES</w:t>
      </w:r>
      <w:r w:rsidRPr="00775146">
        <w:t xml:space="preserve"> </w:t>
      </w:r>
      <w:r>
        <w:t xml:space="preserve">in </w:t>
      </w:r>
      <w:r w:rsidR="00C355C8">
        <w:t>a</w:t>
      </w:r>
      <w:r>
        <w:t xml:space="preserve"> </w:t>
      </w:r>
      <w:r w:rsidR="00AB3187">
        <w:t>“</w:t>
      </w:r>
      <w:r>
        <w:t>Scoping Opinion</w:t>
      </w:r>
      <w:r w:rsidR="00AB3187">
        <w:t>”</w:t>
      </w:r>
      <w:r>
        <w:t xml:space="preserve"> dated 19th March 2013</w:t>
      </w:r>
      <w:r w:rsidRPr="00775146">
        <w:t xml:space="preserve">. </w:t>
      </w:r>
      <w:r>
        <w:t>The purpose of EIA is to inform the decision making process, with the ES c</w:t>
      </w:r>
      <w:r w:rsidRPr="00775146">
        <w:t>ontain</w:t>
      </w:r>
      <w:r>
        <w:t>ing</w:t>
      </w:r>
      <w:r w:rsidRPr="00775146">
        <w:t xml:space="preserve"> </w:t>
      </w:r>
      <w:r>
        <w:t>a comp</w:t>
      </w:r>
      <w:r w:rsidRPr="00775146">
        <w:t>rehensive des</w:t>
      </w:r>
      <w:r>
        <w:t>c</w:t>
      </w:r>
      <w:r w:rsidRPr="00775146">
        <w:t>rip</w:t>
      </w:r>
      <w:r>
        <w:t>t</w:t>
      </w:r>
      <w:r w:rsidRPr="00775146">
        <w:t>ion</w:t>
      </w:r>
      <w:r>
        <w:t xml:space="preserve"> of</w:t>
      </w:r>
      <w:r w:rsidRPr="00775146">
        <w:t xml:space="preserve"> the pro</w:t>
      </w:r>
      <w:r>
        <w:t>p</w:t>
      </w:r>
      <w:r w:rsidRPr="00775146">
        <w:t>os</w:t>
      </w:r>
      <w:r>
        <w:t>e</w:t>
      </w:r>
      <w:r w:rsidRPr="00775146">
        <w:t>d development</w:t>
      </w:r>
      <w:r>
        <w:t xml:space="preserve">, and </w:t>
      </w:r>
      <w:r w:rsidRPr="00372511">
        <w:rPr>
          <w:bCs/>
        </w:rPr>
        <w:t xml:space="preserve">schedules of measures to be adopted as part of the project during construction, and during operation, </w:t>
      </w:r>
      <w:r w:rsidR="00D630A3" w:rsidRPr="00372511">
        <w:rPr>
          <w:bCs/>
        </w:rPr>
        <w:t>ie</w:t>
      </w:r>
      <w:r w:rsidRPr="00372511">
        <w:rPr>
          <w:bCs/>
        </w:rPr>
        <w:t xml:space="preserve"> once the development is completed. </w:t>
      </w:r>
    </w:p>
    <w:p w:rsidR="00D630A3" w:rsidRDefault="00D630A3" w:rsidP="00AE25E1">
      <w:pPr>
        <w:rPr>
          <w:bCs/>
        </w:rPr>
      </w:pPr>
    </w:p>
    <w:p w:rsidR="00AE25E1" w:rsidRDefault="00AE25E1" w:rsidP="00B94542">
      <w:pPr>
        <w:pStyle w:val="ListParagraph"/>
        <w:numPr>
          <w:ilvl w:val="0"/>
          <w:numId w:val="23"/>
        </w:numPr>
      </w:pPr>
      <w:r>
        <w:t xml:space="preserve">Chapter 3 </w:t>
      </w:r>
      <w:r w:rsidR="00D630A3">
        <w:t xml:space="preserve">of the submitted ES </w:t>
      </w:r>
      <w:r>
        <w:t xml:space="preserve">consists of a </w:t>
      </w:r>
      <w:r w:rsidRPr="00775146">
        <w:t>consid</w:t>
      </w:r>
      <w:r>
        <w:t xml:space="preserve">eration of need and </w:t>
      </w:r>
      <w:r w:rsidRPr="00775146">
        <w:t>alt</w:t>
      </w:r>
      <w:r>
        <w:t>e</w:t>
      </w:r>
      <w:r w:rsidRPr="00775146">
        <w:t>rna</w:t>
      </w:r>
      <w:r>
        <w:t>t</w:t>
      </w:r>
      <w:r w:rsidRPr="00775146">
        <w:t>ives</w:t>
      </w:r>
      <w:r>
        <w:t>. Need is established by reference to adopted development plan policy</w:t>
      </w:r>
      <w:r w:rsidR="00D630A3">
        <w:t xml:space="preserve"> whilst</w:t>
      </w:r>
      <w:r>
        <w:t xml:space="preserve"> the alternatives relate to the iterations of the design process, including the layout. Chapter 4 consists of a detailed account of the methods used</w:t>
      </w:r>
      <w:r w:rsidR="00D630A3">
        <w:t xml:space="preserve"> whilst </w:t>
      </w:r>
      <w:r>
        <w:t xml:space="preserve">Chapters 5 to 12 </w:t>
      </w:r>
      <w:r w:rsidR="00D630A3">
        <w:t xml:space="preserve">relate </w:t>
      </w:r>
      <w:r w:rsidR="00AB3187">
        <w:t xml:space="preserve">in more detail </w:t>
      </w:r>
      <w:r w:rsidR="00D630A3">
        <w:t xml:space="preserve">to </w:t>
      </w:r>
      <w:r w:rsidRPr="00775146">
        <w:t xml:space="preserve">the following </w:t>
      </w:r>
      <w:r w:rsidR="00AB3187">
        <w:t>substantive issues</w:t>
      </w:r>
      <w:r>
        <w:t>:</w:t>
      </w:r>
    </w:p>
    <w:p w:rsidR="00372511" w:rsidRPr="0090542F" w:rsidRDefault="00372511" w:rsidP="00372511">
      <w:pPr>
        <w:pStyle w:val="ListParagraph"/>
        <w:numPr>
          <w:ilvl w:val="0"/>
          <w:numId w:val="17"/>
        </w:numPr>
        <w:autoSpaceDE/>
        <w:autoSpaceDN/>
        <w:spacing w:after="160"/>
      </w:pPr>
      <w:r w:rsidRPr="0090542F">
        <w:t>historic environment</w:t>
      </w:r>
    </w:p>
    <w:p w:rsidR="00372511" w:rsidRPr="0090542F" w:rsidRDefault="00372511" w:rsidP="00372511">
      <w:pPr>
        <w:pStyle w:val="ListParagraph"/>
        <w:numPr>
          <w:ilvl w:val="0"/>
          <w:numId w:val="17"/>
        </w:numPr>
        <w:autoSpaceDE/>
        <w:autoSpaceDN/>
        <w:spacing w:after="160"/>
      </w:pPr>
      <w:r w:rsidRPr="0090542F">
        <w:t>townscape and visual impact</w:t>
      </w:r>
    </w:p>
    <w:p w:rsidR="00372511" w:rsidRPr="0090542F" w:rsidRDefault="00372511" w:rsidP="00372511">
      <w:pPr>
        <w:pStyle w:val="ListParagraph"/>
        <w:numPr>
          <w:ilvl w:val="0"/>
          <w:numId w:val="17"/>
        </w:numPr>
        <w:autoSpaceDE/>
        <w:autoSpaceDN/>
        <w:spacing w:after="160"/>
      </w:pPr>
      <w:r w:rsidRPr="0090542F">
        <w:t>ecology and nature conservation</w:t>
      </w:r>
    </w:p>
    <w:p w:rsidR="00372511" w:rsidRPr="0090542F" w:rsidRDefault="00372511" w:rsidP="00372511">
      <w:pPr>
        <w:pStyle w:val="ListParagraph"/>
        <w:numPr>
          <w:ilvl w:val="0"/>
          <w:numId w:val="17"/>
        </w:numPr>
        <w:autoSpaceDE/>
        <w:autoSpaceDN/>
        <w:spacing w:after="160"/>
      </w:pPr>
      <w:r w:rsidRPr="0090542F">
        <w:t>transport</w:t>
      </w:r>
    </w:p>
    <w:p w:rsidR="00372511" w:rsidRPr="0090542F" w:rsidRDefault="00372511" w:rsidP="00372511">
      <w:pPr>
        <w:pStyle w:val="ListParagraph"/>
        <w:numPr>
          <w:ilvl w:val="0"/>
          <w:numId w:val="17"/>
        </w:numPr>
        <w:autoSpaceDE/>
        <w:autoSpaceDN/>
        <w:spacing w:after="160"/>
      </w:pPr>
      <w:r w:rsidRPr="0090542F">
        <w:t>noise and vibration</w:t>
      </w:r>
    </w:p>
    <w:p w:rsidR="00372511" w:rsidRPr="0090542F" w:rsidRDefault="00372511" w:rsidP="00372511">
      <w:pPr>
        <w:pStyle w:val="ListParagraph"/>
        <w:numPr>
          <w:ilvl w:val="0"/>
          <w:numId w:val="17"/>
        </w:numPr>
        <w:autoSpaceDE/>
        <w:autoSpaceDN/>
        <w:spacing w:after="160"/>
      </w:pPr>
      <w:r w:rsidRPr="0090542F">
        <w:t>air quality</w:t>
      </w:r>
    </w:p>
    <w:p w:rsidR="00372511" w:rsidRPr="0090542F" w:rsidRDefault="00372511" w:rsidP="00372511">
      <w:pPr>
        <w:pStyle w:val="ListParagraph"/>
        <w:numPr>
          <w:ilvl w:val="0"/>
          <w:numId w:val="17"/>
        </w:numPr>
        <w:autoSpaceDE/>
        <w:autoSpaceDN/>
        <w:spacing w:after="160"/>
      </w:pPr>
      <w:r w:rsidRPr="0090542F">
        <w:t>land contamination and ground conditions</w:t>
      </w:r>
    </w:p>
    <w:p w:rsidR="00372511" w:rsidRDefault="00372511" w:rsidP="00372511">
      <w:pPr>
        <w:pStyle w:val="ListParagraph"/>
        <w:numPr>
          <w:ilvl w:val="0"/>
          <w:numId w:val="17"/>
        </w:numPr>
        <w:autoSpaceDE/>
        <w:autoSpaceDN/>
        <w:spacing w:after="160"/>
      </w:pPr>
      <w:r w:rsidRPr="0090542F">
        <w:t>hydrology and flood risk</w:t>
      </w:r>
    </w:p>
    <w:p w:rsidR="00372511" w:rsidRDefault="00372511" w:rsidP="00372511"/>
    <w:p w:rsidR="00AE25E1" w:rsidRDefault="00AE25E1" w:rsidP="00B94542">
      <w:pPr>
        <w:pStyle w:val="ListParagraph"/>
        <w:numPr>
          <w:ilvl w:val="0"/>
          <w:numId w:val="23"/>
        </w:numPr>
      </w:pPr>
      <w:r>
        <w:t xml:space="preserve">For each of these topics, the method of assessment is set out, and relevant planning guidance and policy identified. The importance or value of </w:t>
      </w:r>
      <w:proofErr w:type="gramStart"/>
      <w:r>
        <w:t>receptors,</w:t>
      </w:r>
      <w:proofErr w:type="gramEnd"/>
      <w:r>
        <w:t xml:space="preserve"> and scales of impact are defined, and combined in a matrix of significance of effects. The baseline (existing) environment is described in detail. Assessment of effects in both the construction and operational stages then follows</w:t>
      </w:r>
      <w:r w:rsidR="00D630A3">
        <w:t xml:space="preserve">. </w:t>
      </w:r>
      <w:r>
        <w:t>The conclusions of these chapters are summarised</w:t>
      </w:r>
      <w:r w:rsidR="00AB3187">
        <w:t xml:space="preserve"> </w:t>
      </w:r>
      <w:r w:rsidR="00D630A3">
        <w:t>below.</w:t>
      </w:r>
    </w:p>
    <w:p w:rsidR="00D630A3" w:rsidRDefault="00D630A3" w:rsidP="00AE25E1"/>
    <w:p w:rsidR="00AE25E1" w:rsidRDefault="00AE25E1" w:rsidP="00B94542">
      <w:pPr>
        <w:pStyle w:val="ListParagraph"/>
        <w:numPr>
          <w:ilvl w:val="0"/>
          <w:numId w:val="23"/>
        </w:numPr>
        <w:adjustRightInd w:val="0"/>
      </w:pPr>
      <w:r w:rsidRPr="00372511">
        <w:rPr>
          <w:u w:val="single"/>
        </w:rPr>
        <w:t xml:space="preserve">Historic </w:t>
      </w:r>
      <w:r w:rsidR="00D630A3" w:rsidRPr="00372511">
        <w:rPr>
          <w:u w:val="single"/>
        </w:rPr>
        <w:t>E</w:t>
      </w:r>
      <w:r w:rsidRPr="00372511">
        <w:rPr>
          <w:u w:val="single"/>
        </w:rPr>
        <w:t>nvironment</w:t>
      </w:r>
      <w:r>
        <w:t>:</w:t>
      </w:r>
      <w:r w:rsidRPr="00372511">
        <w:rPr>
          <w:rFonts w:ascii="ArialMT" w:hAnsi="ArialMT" w:cs="ArialMT"/>
          <w:sz w:val="20"/>
          <w:szCs w:val="20"/>
        </w:rPr>
        <w:t xml:space="preserve"> </w:t>
      </w:r>
      <w:r w:rsidRPr="004545E1">
        <w:t xml:space="preserve">The </w:t>
      </w:r>
      <w:r>
        <w:t xml:space="preserve">assessment concludes that the proposed development </w:t>
      </w:r>
      <w:r w:rsidRPr="004545E1">
        <w:t xml:space="preserve">would have a moderate adverse effect on the buried archaeological remains </w:t>
      </w:r>
      <w:r>
        <w:t>i</w:t>
      </w:r>
      <w:r w:rsidRPr="004545E1">
        <w:t>n</w:t>
      </w:r>
      <w:r>
        <w:t xml:space="preserve"> </w:t>
      </w:r>
      <w:r w:rsidRPr="004545E1">
        <w:t xml:space="preserve">the northern part of the site. This would </w:t>
      </w:r>
      <w:r>
        <w:t>however be compensated for</w:t>
      </w:r>
      <w:r w:rsidRPr="004545E1">
        <w:t xml:space="preserve"> by a programme of detailed investigation of</w:t>
      </w:r>
      <w:r>
        <w:t xml:space="preserve"> </w:t>
      </w:r>
      <w:r w:rsidRPr="004545E1">
        <w:t xml:space="preserve">these remains followed by </w:t>
      </w:r>
      <w:r>
        <w:t xml:space="preserve">reporting </w:t>
      </w:r>
      <w:r w:rsidRPr="004545E1">
        <w:t>of the results. The scope and</w:t>
      </w:r>
      <w:r>
        <w:t xml:space="preserve"> </w:t>
      </w:r>
      <w:r w:rsidRPr="004545E1">
        <w:t>method</w:t>
      </w:r>
      <w:r>
        <w:t xml:space="preserve"> of </w:t>
      </w:r>
      <w:r w:rsidRPr="004545E1">
        <w:t xml:space="preserve">the investigation would be agreed with </w:t>
      </w:r>
      <w:r>
        <w:t>the</w:t>
      </w:r>
      <w:r w:rsidRPr="004545E1">
        <w:t xml:space="preserve"> Council and fieldwork</w:t>
      </w:r>
      <w:r>
        <w:t xml:space="preserve"> </w:t>
      </w:r>
      <w:r w:rsidRPr="004545E1">
        <w:t xml:space="preserve">undertaken </w:t>
      </w:r>
      <w:r>
        <w:t>before construction starts.</w:t>
      </w:r>
      <w:r w:rsidR="00ED3C73">
        <w:t xml:space="preserve"> </w:t>
      </w:r>
      <w:r>
        <w:t>The assessment also concludes that th</w:t>
      </w:r>
      <w:r w:rsidRPr="004545E1">
        <w:t>ere would be a moderate adverse effect on Holywell Cemetery as a result of visual</w:t>
      </w:r>
      <w:r>
        <w:t xml:space="preserve"> </w:t>
      </w:r>
      <w:r w:rsidRPr="004545E1">
        <w:t>impacts</w:t>
      </w:r>
      <w:r>
        <w:t>,</w:t>
      </w:r>
      <w:r w:rsidRPr="004545E1">
        <w:t xml:space="preserve"> including an increased sense of enclosure and loss of tranquillity. However, key views</w:t>
      </w:r>
      <w:r>
        <w:t xml:space="preserve"> </w:t>
      </w:r>
      <w:r w:rsidRPr="004545E1">
        <w:t>from the cemetery across the project site have been maintained and these views would include</w:t>
      </w:r>
      <w:r>
        <w:t xml:space="preserve"> </w:t>
      </w:r>
      <w:r w:rsidRPr="004545E1">
        <w:t>the high quality buildings and landscape planting.</w:t>
      </w:r>
      <w:r w:rsidR="00D630A3">
        <w:t xml:space="preserve"> </w:t>
      </w:r>
      <w:r>
        <w:t xml:space="preserve">It was </w:t>
      </w:r>
      <w:r w:rsidR="00ED3C73">
        <w:t xml:space="preserve">also </w:t>
      </w:r>
      <w:r>
        <w:t xml:space="preserve">concluded that the proposed development </w:t>
      </w:r>
      <w:r w:rsidRPr="004545E1">
        <w:t>would have minor adverse effects on other desig</w:t>
      </w:r>
      <w:r>
        <w:t xml:space="preserve">nated heritage assets: </w:t>
      </w:r>
      <w:r w:rsidRPr="004545E1">
        <w:t>the wall and historic grounds of Magdalen College, the buildings and grounds of St. Catherine’s College; the church of St. Cross</w:t>
      </w:r>
      <w:r w:rsidR="00ED3C73">
        <w:t>;</w:t>
      </w:r>
      <w:r>
        <w:t xml:space="preserve"> Holywell Ford and the </w:t>
      </w:r>
      <w:r w:rsidR="00ED3C73">
        <w:t xml:space="preserve">Central (University and City) </w:t>
      </w:r>
      <w:r w:rsidRPr="004545E1">
        <w:t>Conservation Area</w:t>
      </w:r>
      <w:r>
        <w:t xml:space="preserve"> generally</w:t>
      </w:r>
      <w:r w:rsidR="00ED3C73">
        <w:t>.</w:t>
      </w:r>
      <w:r w:rsidRPr="004545E1">
        <w:t xml:space="preserve"> These</w:t>
      </w:r>
      <w:r>
        <w:t xml:space="preserve"> </w:t>
      </w:r>
      <w:r w:rsidRPr="004545E1">
        <w:t xml:space="preserve">effects would not be significant. The impact on all these assets would </w:t>
      </w:r>
      <w:r>
        <w:t>fall</w:t>
      </w:r>
      <w:r w:rsidRPr="004545E1">
        <w:t xml:space="preserve"> over time as the</w:t>
      </w:r>
      <w:r>
        <w:t xml:space="preserve"> </w:t>
      </w:r>
      <w:r w:rsidRPr="004545E1">
        <w:t xml:space="preserve">proposed </w:t>
      </w:r>
      <w:r>
        <w:t>planting</w:t>
      </w:r>
      <w:r w:rsidRPr="004545E1">
        <w:t xml:space="preserve"> </w:t>
      </w:r>
      <w:r>
        <w:t>matures,</w:t>
      </w:r>
      <w:r w:rsidRPr="004545E1">
        <w:t xml:space="preserve"> </w:t>
      </w:r>
      <w:r>
        <w:t xml:space="preserve">ensuring </w:t>
      </w:r>
      <w:r w:rsidRPr="004545E1">
        <w:t xml:space="preserve">that views of the </w:t>
      </w:r>
      <w:r>
        <w:t xml:space="preserve">proposed development </w:t>
      </w:r>
      <w:r w:rsidRPr="004545E1">
        <w:t>are filtered or excluded.</w:t>
      </w:r>
    </w:p>
    <w:p w:rsidR="00AE25E1" w:rsidRPr="008F4C31" w:rsidRDefault="00AE25E1" w:rsidP="00AE25E1">
      <w:pPr>
        <w:adjustRightInd w:val="0"/>
      </w:pPr>
    </w:p>
    <w:p w:rsidR="00AE25E1" w:rsidRDefault="00AE25E1" w:rsidP="00B94542">
      <w:pPr>
        <w:pStyle w:val="ListParagraph"/>
        <w:numPr>
          <w:ilvl w:val="0"/>
          <w:numId w:val="23"/>
        </w:numPr>
        <w:adjustRightInd w:val="0"/>
      </w:pPr>
      <w:r w:rsidRPr="00372511">
        <w:rPr>
          <w:u w:val="single"/>
        </w:rPr>
        <w:t xml:space="preserve">Townscape and </w:t>
      </w:r>
      <w:r w:rsidR="00D630A3" w:rsidRPr="00372511">
        <w:rPr>
          <w:u w:val="single"/>
        </w:rPr>
        <w:t>V</w:t>
      </w:r>
      <w:r w:rsidRPr="00372511">
        <w:rPr>
          <w:u w:val="single"/>
        </w:rPr>
        <w:t xml:space="preserve">isual </w:t>
      </w:r>
      <w:r w:rsidR="00D630A3" w:rsidRPr="00372511">
        <w:rPr>
          <w:u w:val="single"/>
        </w:rPr>
        <w:t>I</w:t>
      </w:r>
      <w:r w:rsidRPr="00372511">
        <w:rPr>
          <w:u w:val="single"/>
        </w:rPr>
        <w:t>mpact</w:t>
      </w:r>
      <w:r>
        <w:t>:</w:t>
      </w:r>
      <w:r w:rsidRPr="008F4C31">
        <w:t xml:space="preserve"> </w:t>
      </w:r>
      <w:r>
        <w:t>The assessment concludes that t</w:t>
      </w:r>
      <w:r w:rsidRPr="008F4C31">
        <w:t>he buildings and landscape proposals have been designed and located to</w:t>
      </w:r>
      <w:r>
        <w:t xml:space="preserve"> </w:t>
      </w:r>
      <w:r w:rsidRPr="008F4C31">
        <w:t xml:space="preserve">ensure that there would be no </w:t>
      </w:r>
      <w:r>
        <w:t>u</w:t>
      </w:r>
      <w:r w:rsidRPr="008F4C31">
        <w:t>nacceptable adverse effects on the character of the townscape</w:t>
      </w:r>
      <w:r>
        <w:t xml:space="preserve"> </w:t>
      </w:r>
      <w:r w:rsidRPr="008F4C31">
        <w:t>in the study area</w:t>
      </w:r>
      <w:r>
        <w:t>,</w:t>
      </w:r>
      <w:r w:rsidRPr="008F4C31">
        <w:t xml:space="preserve"> or </w:t>
      </w:r>
      <w:r>
        <w:t>i</w:t>
      </w:r>
      <w:r w:rsidRPr="008F4C31">
        <w:t xml:space="preserve">n </w:t>
      </w:r>
      <w:r>
        <w:t>public views.</w:t>
      </w:r>
    </w:p>
    <w:p w:rsidR="00AE25E1" w:rsidRPr="00432838" w:rsidRDefault="00AE25E1" w:rsidP="00AE25E1">
      <w:pPr>
        <w:adjustRightInd w:val="0"/>
      </w:pPr>
    </w:p>
    <w:p w:rsidR="00AE25E1" w:rsidRDefault="00AE25E1" w:rsidP="00B94542">
      <w:pPr>
        <w:pStyle w:val="ListParagraph"/>
        <w:numPr>
          <w:ilvl w:val="0"/>
          <w:numId w:val="23"/>
        </w:numPr>
        <w:adjustRightInd w:val="0"/>
      </w:pPr>
      <w:r w:rsidRPr="00372511">
        <w:rPr>
          <w:u w:val="single"/>
        </w:rPr>
        <w:t xml:space="preserve">Ecology and </w:t>
      </w:r>
      <w:r w:rsidR="00D630A3" w:rsidRPr="00372511">
        <w:rPr>
          <w:u w:val="single"/>
        </w:rPr>
        <w:t>N</w:t>
      </w:r>
      <w:r w:rsidRPr="00372511">
        <w:rPr>
          <w:u w:val="single"/>
        </w:rPr>
        <w:t xml:space="preserve">ature </w:t>
      </w:r>
      <w:r w:rsidR="00D630A3" w:rsidRPr="00372511">
        <w:rPr>
          <w:u w:val="single"/>
        </w:rPr>
        <w:t>C</w:t>
      </w:r>
      <w:r w:rsidRPr="00372511">
        <w:rPr>
          <w:u w:val="single"/>
        </w:rPr>
        <w:t>onservation</w:t>
      </w:r>
      <w:r>
        <w:t xml:space="preserve">: </w:t>
      </w:r>
      <w:r w:rsidRPr="0099047E">
        <w:t>The construction phase would result in som</w:t>
      </w:r>
      <w:r>
        <w:t xml:space="preserve">e loss of invertebrate habitat - </w:t>
      </w:r>
      <w:r w:rsidRPr="0099047E">
        <w:t>trees, scrub and semi-improved grassland. The loss of these habitats would be mitigated by the</w:t>
      </w:r>
      <w:r>
        <w:t xml:space="preserve"> </w:t>
      </w:r>
      <w:r w:rsidRPr="0099047E">
        <w:t xml:space="preserve">proposed </w:t>
      </w:r>
      <w:r>
        <w:t>planting</w:t>
      </w:r>
      <w:r w:rsidRPr="0099047E">
        <w:t xml:space="preserve">, which would </w:t>
      </w:r>
      <w:r>
        <w:t>involve</w:t>
      </w:r>
      <w:r w:rsidRPr="0099047E">
        <w:t xml:space="preserve"> the creation of tree, shrub, </w:t>
      </w:r>
      <w:proofErr w:type="gramStart"/>
      <w:r w:rsidRPr="0099047E">
        <w:t>wildflower</w:t>
      </w:r>
      <w:proofErr w:type="gramEnd"/>
      <w:r>
        <w:t xml:space="preserve"> </w:t>
      </w:r>
      <w:r w:rsidRPr="0099047E">
        <w:t>grassland, marginal and aquatic habitats. The effect</w:t>
      </w:r>
      <w:r>
        <w:t>s</w:t>
      </w:r>
      <w:r w:rsidRPr="0099047E">
        <w:t xml:space="preserve"> would be minor</w:t>
      </w:r>
      <w:r>
        <w:t xml:space="preserve"> </w:t>
      </w:r>
      <w:r w:rsidRPr="0099047E">
        <w:t xml:space="preserve">adverse, </w:t>
      </w:r>
      <w:r>
        <w:t xml:space="preserve">in the </w:t>
      </w:r>
      <w:r w:rsidRPr="0099047E">
        <w:t>worst case that protected or notable invertebrate species are</w:t>
      </w:r>
      <w:r>
        <w:t xml:space="preserve"> present. These effects </w:t>
      </w:r>
      <w:r w:rsidRPr="0099047E">
        <w:t xml:space="preserve">would </w:t>
      </w:r>
      <w:r>
        <w:t>diminish a</w:t>
      </w:r>
      <w:r w:rsidRPr="0099047E">
        <w:t>s planting becomes established.</w:t>
      </w:r>
      <w:r w:rsidR="00D630A3">
        <w:t xml:space="preserve"> </w:t>
      </w:r>
      <w:r>
        <w:t>S</w:t>
      </w:r>
      <w:r w:rsidRPr="0099047E">
        <w:t xml:space="preserve">ome </w:t>
      </w:r>
      <w:r>
        <w:t xml:space="preserve">adverse </w:t>
      </w:r>
      <w:r w:rsidRPr="0099047E">
        <w:t xml:space="preserve">effects </w:t>
      </w:r>
      <w:r>
        <w:t>would result from</w:t>
      </w:r>
      <w:r w:rsidRPr="0099047E">
        <w:t xml:space="preserve"> </w:t>
      </w:r>
      <w:r>
        <w:t xml:space="preserve">the </w:t>
      </w:r>
      <w:r w:rsidRPr="0099047E">
        <w:t>loss of habitat during the construction phase</w:t>
      </w:r>
      <w:r w:rsidR="00ED3C73">
        <w:t xml:space="preserve"> but</w:t>
      </w:r>
      <w:r>
        <w:t xml:space="preserve"> </w:t>
      </w:r>
      <w:r w:rsidR="00ED3C73">
        <w:t>s</w:t>
      </w:r>
      <w:r>
        <w:t xml:space="preserve">uch </w:t>
      </w:r>
      <w:r w:rsidRPr="0099047E">
        <w:t xml:space="preserve">effects </w:t>
      </w:r>
      <w:r>
        <w:t>would be l</w:t>
      </w:r>
      <w:r w:rsidRPr="0099047E">
        <w:t>argely offset in the longer</w:t>
      </w:r>
      <w:r>
        <w:t xml:space="preserve"> </w:t>
      </w:r>
      <w:r w:rsidRPr="0099047E">
        <w:t xml:space="preserve">term as the proposed planting becomes established. </w:t>
      </w:r>
    </w:p>
    <w:p w:rsidR="00AE25E1" w:rsidRPr="0099047E" w:rsidRDefault="00AE25E1" w:rsidP="00AE25E1">
      <w:pPr>
        <w:adjustRightInd w:val="0"/>
      </w:pPr>
    </w:p>
    <w:p w:rsidR="00AE25E1" w:rsidRDefault="00AE25E1" w:rsidP="00B94542">
      <w:pPr>
        <w:pStyle w:val="ListParagraph"/>
        <w:numPr>
          <w:ilvl w:val="0"/>
          <w:numId w:val="23"/>
        </w:numPr>
        <w:adjustRightInd w:val="0"/>
      </w:pPr>
      <w:r w:rsidRPr="00372511">
        <w:rPr>
          <w:u w:val="single"/>
        </w:rPr>
        <w:t>Transport</w:t>
      </w:r>
      <w:r>
        <w:t>:</w:t>
      </w:r>
      <w:r w:rsidRPr="00AD60DC">
        <w:t xml:space="preserve"> The assessment shows that the</w:t>
      </w:r>
      <w:r>
        <w:t xml:space="preserve"> </w:t>
      </w:r>
      <w:r w:rsidRPr="00AD60DC">
        <w:t>pro</w:t>
      </w:r>
      <w:r>
        <w:t xml:space="preserve">posed development </w:t>
      </w:r>
      <w:r w:rsidRPr="00AD60DC">
        <w:t xml:space="preserve">would not have a detrimental impact on the highway network during the </w:t>
      </w:r>
      <w:r>
        <w:t>construction phase</w:t>
      </w:r>
      <w:r w:rsidRPr="00AD60DC">
        <w:t>. No</w:t>
      </w:r>
      <w:r>
        <w:t xml:space="preserve"> </w:t>
      </w:r>
      <w:r w:rsidRPr="00AD60DC">
        <w:t>significant effects are predicted during the operational phase.</w:t>
      </w:r>
    </w:p>
    <w:p w:rsidR="00AE25E1" w:rsidRPr="00AD60DC" w:rsidRDefault="00AE25E1" w:rsidP="00AE25E1">
      <w:pPr>
        <w:adjustRightInd w:val="0"/>
      </w:pPr>
    </w:p>
    <w:p w:rsidR="00AE25E1" w:rsidRDefault="00AE25E1" w:rsidP="00B94542">
      <w:pPr>
        <w:pStyle w:val="ListParagraph"/>
        <w:numPr>
          <w:ilvl w:val="0"/>
          <w:numId w:val="23"/>
        </w:numPr>
        <w:adjustRightInd w:val="0"/>
      </w:pPr>
      <w:r w:rsidRPr="00372511">
        <w:rPr>
          <w:u w:val="single"/>
        </w:rPr>
        <w:t xml:space="preserve">Noise and </w:t>
      </w:r>
      <w:r w:rsidR="00D630A3" w:rsidRPr="00372511">
        <w:rPr>
          <w:u w:val="single"/>
        </w:rPr>
        <w:t>V</w:t>
      </w:r>
      <w:r w:rsidRPr="00372511">
        <w:rPr>
          <w:u w:val="single"/>
        </w:rPr>
        <w:t>ibration</w:t>
      </w:r>
      <w:r>
        <w:t>:</w:t>
      </w:r>
      <w:r w:rsidRPr="00372511">
        <w:rPr>
          <w:rFonts w:ascii="ArialMT" w:hAnsi="ArialMT" w:cs="ArialMT"/>
          <w:sz w:val="20"/>
          <w:szCs w:val="20"/>
        </w:rPr>
        <w:t xml:space="preserve"> </w:t>
      </w:r>
      <w:r w:rsidRPr="00432838">
        <w:t>As the prop</w:t>
      </w:r>
      <w:r>
        <w:t>o</w:t>
      </w:r>
      <w:r w:rsidRPr="00432838">
        <w:t>sed development will be car free, the assessment of operational noise</w:t>
      </w:r>
      <w:r>
        <w:t xml:space="preserve"> effects </w:t>
      </w:r>
      <w:r w:rsidR="00372511">
        <w:t xml:space="preserve">is </w:t>
      </w:r>
      <w:r>
        <w:t>focus</w:t>
      </w:r>
      <w:r w:rsidRPr="00432838">
        <w:t xml:space="preserve">ed on any mechanical plant. </w:t>
      </w:r>
      <w:r>
        <w:t xml:space="preserve">Any such plant </w:t>
      </w:r>
      <w:r w:rsidR="009D2143">
        <w:t>was assessed</w:t>
      </w:r>
      <w:r>
        <w:t xml:space="preserve"> </w:t>
      </w:r>
      <w:r w:rsidR="009D2143">
        <w:t xml:space="preserve">as </w:t>
      </w:r>
      <w:r>
        <w:t>unlikely to give rise to adverse</w:t>
      </w:r>
      <w:r w:rsidRPr="00432838">
        <w:t xml:space="preserve"> effects at any sensitive locations</w:t>
      </w:r>
      <w:r>
        <w:t>. T</w:t>
      </w:r>
      <w:r w:rsidRPr="00432838">
        <w:t xml:space="preserve">he effects are assessed as of negligible significance </w:t>
      </w:r>
      <w:r>
        <w:t xml:space="preserve">taking account of mitigation incorporated in </w:t>
      </w:r>
      <w:r w:rsidRPr="00432838">
        <w:t>the design</w:t>
      </w:r>
      <w:r>
        <w:t xml:space="preserve"> </w:t>
      </w:r>
      <w:r w:rsidRPr="00432838">
        <w:t>of the development.</w:t>
      </w:r>
    </w:p>
    <w:p w:rsidR="00AE25E1" w:rsidRPr="00432838" w:rsidRDefault="00AE25E1" w:rsidP="00AE25E1">
      <w:pPr>
        <w:adjustRightInd w:val="0"/>
      </w:pPr>
    </w:p>
    <w:p w:rsidR="00AE25E1" w:rsidRPr="00432838" w:rsidRDefault="00AE25E1" w:rsidP="00B94542">
      <w:pPr>
        <w:pStyle w:val="ListParagraph"/>
        <w:numPr>
          <w:ilvl w:val="0"/>
          <w:numId w:val="23"/>
        </w:numPr>
        <w:adjustRightInd w:val="0"/>
      </w:pPr>
      <w:r w:rsidRPr="00372511">
        <w:rPr>
          <w:u w:val="single"/>
        </w:rPr>
        <w:t xml:space="preserve">Air </w:t>
      </w:r>
      <w:r w:rsidR="00D630A3" w:rsidRPr="00372511">
        <w:rPr>
          <w:u w:val="single"/>
        </w:rPr>
        <w:t>Q</w:t>
      </w:r>
      <w:r w:rsidRPr="00372511">
        <w:rPr>
          <w:u w:val="single"/>
        </w:rPr>
        <w:t>uality</w:t>
      </w:r>
      <w:r>
        <w:t>: It was concluded that</w:t>
      </w:r>
      <w:r w:rsidRPr="00432838">
        <w:t xml:space="preserve"> concentrations</w:t>
      </w:r>
      <w:r>
        <w:t xml:space="preserve"> of p</w:t>
      </w:r>
      <w:r w:rsidRPr="00432838">
        <w:t>ollutant</w:t>
      </w:r>
      <w:r>
        <w:t>s</w:t>
      </w:r>
      <w:r w:rsidRPr="00432838">
        <w:t xml:space="preserve"> are expected to </w:t>
      </w:r>
      <w:r>
        <w:t>fall</w:t>
      </w:r>
      <w:r w:rsidRPr="00432838">
        <w:t xml:space="preserve"> below the</w:t>
      </w:r>
      <w:r>
        <w:t xml:space="preserve"> </w:t>
      </w:r>
      <w:r w:rsidRPr="00432838">
        <w:t xml:space="preserve">relevant objectives at the façades of </w:t>
      </w:r>
      <w:r>
        <w:t xml:space="preserve">the identified </w:t>
      </w:r>
      <w:r w:rsidRPr="00432838">
        <w:t>receptors</w:t>
      </w:r>
      <w:r>
        <w:t>.</w:t>
      </w:r>
    </w:p>
    <w:p w:rsidR="00AE25E1" w:rsidRDefault="00AE25E1" w:rsidP="00AE25E1"/>
    <w:p w:rsidR="00AE25E1" w:rsidRPr="00517DD3" w:rsidRDefault="00AE25E1" w:rsidP="00B94542">
      <w:pPr>
        <w:pStyle w:val="ListParagraph"/>
        <w:numPr>
          <w:ilvl w:val="0"/>
          <w:numId w:val="23"/>
        </w:numPr>
      </w:pPr>
      <w:r w:rsidRPr="00372511">
        <w:rPr>
          <w:u w:val="single"/>
        </w:rPr>
        <w:t xml:space="preserve">Land </w:t>
      </w:r>
      <w:r w:rsidR="00D630A3" w:rsidRPr="00372511">
        <w:rPr>
          <w:u w:val="single"/>
        </w:rPr>
        <w:t>C</w:t>
      </w:r>
      <w:r w:rsidRPr="00372511">
        <w:rPr>
          <w:u w:val="single"/>
        </w:rPr>
        <w:t xml:space="preserve">ontamination and </w:t>
      </w:r>
      <w:r w:rsidR="00D630A3" w:rsidRPr="00372511">
        <w:rPr>
          <w:u w:val="single"/>
        </w:rPr>
        <w:t>G</w:t>
      </w:r>
      <w:r w:rsidRPr="00372511">
        <w:rPr>
          <w:u w:val="single"/>
        </w:rPr>
        <w:t xml:space="preserve">round </w:t>
      </w:r>
      <w:r w:rsidR="00D630A3" w:rsidRPr="00372511">
        <w:rPr>
          <w:u w:val="single"/>
        </w:rPr>
        <w:t>C</w:t>
      </w:r>
      <w:r w:rsidRPr="00372511">
        <w:rPr>
          <w:u w:val="single"/>
        </w:rPr>
        <w:t>onditions</w:t>
      </w:r>
      <w:r>
        <w:t xml:space="preserve">: </w:t>
      </w:r>
      <w:r w:rsidR="00ED3C73">
        <w:t>The ES</w:t>
      </w:r>
      <w:r w:rsidRPr="00517DD3">
        <w:t xml:space="preserve"> considered </w:t>
      </w:r>
      <w:r w:rsidR="00ED3C73">
        <w:t xml:space="preserve">it </w:t>
      </w:r>
      <w:r w:rsidRPr="00517DD3">
        <w:t>unlikely that ground contamination would be present at the site which</w:t>
      </w:r>
      <w:r>
        <w:t xml:space="preserve"> </w:t>
      </w:r>
      <w:r w:rsidRPr="00517DD3">
        <w:t xml:space="preserve">could pose a significant risk to sensitive receptors. No significant effects </w:t>
      </w:r>
      <w:r w:rsidR="00ED3C73">
        <w:t>were therefore</w:t>
      </w:r>
      <w:r w:rsidRPr="00517DD3">
        <w:t xml:space="preserve"> identified.</w:t>
      </w:r>
    </w:p>
    <w:p w:rsidR="00D630A3" w:rsidRDefault="00D630A3" w:rsidP="00AE25E1"/>
    <w:p w:rsidR="00AE25E1" w:rsidRPr="00FE7CF2" w:rsidRDefault="00AE25E1" w:rsidP="00B94542">
      <w:pPr>
        <w:pStyle w:val="ListParagraph"/>
        <w:numPr>
          <w:ilvl w:val="0"/>
          <w:numId w:val="23"/>
        </w:numPr>
      </w:pPr>
      <w:r w:rsidRPr="00372511">
        <w:rPr>
          <w:u w:val="single"/>
        </w:rPr>
        <w:t xml:space="preserve">Hydrology and </w:t>
      </w:r>
      <w:r w:rsidR="00D630A3" w:rsidRPr="00372511">
        <w:rPr>
          <w:u w:val="single"/>
        </w:rPr>
        <w:t>F</w:t>
      </w:r>
      <w:r w:rsidRPr="00372511">
        <w:rPr>
          <w:u w:val="single"/>
        </w:rPr>
        <w:t xml:space="preserve">lood </w:t>
      </w:r>
      <w:r w:rsidR="00D630A3" w:rsidRPr="00372511">
        <w:rPr>
          <w:u w:val="single"/>
        </w:rPr>
        <w:t>R</w:t>
      </w:r>
      <w:r w:rsidRPr="00372511">
        <w:rPr>
          <w:u w:val="single"/>
        </w:rPr>
        <w:t>isk</w:t>
      </w:r>
      <w:r>
        <w:t xml:space="preserve">: </w:t>
      </w:r>
      <w:r w:rsidR="00D630A3">
        <w:t>T</w:t>
      </w:r>
      <w:r>
        <w:t xml:space="preserve">he site lies mostly in Flood Risk Zone 1 (low probability of flooding), but it was also found that 60% of the site lies below the </w:t>
      </w:r>
      <w:r w:rsidRPr="00517DD3">
        <w:t>modelled 1 in 100 yea</w:t>
      </w:r>
      <w:r>
        <w:t>r plus climate change flood level</w:t>
      </w:r>
      <w:r w:rsidRPr="00372511">
        <w:rPr>
          <w:rFonts w:ascii="ArialMT" w:hAnsi="ArialMT" w:cs="ArialMT"/>
          <w:sz w:val="20"/>
          <w:szCs w:val="20"/>
        </w:rPr>
        <w:t xml:space="preserve">. </w:t>
      </w:r>
      <w:r w:rsidRPr="00FE7CF2">
        <w:t>Dur</w:t>
      </w:r>
      <w:r>
        <w:t>i</w:t>
      </w:r>
      <w:r w:rsidRPr="00FE7CF2">
        <w:t xml:space="preserve">ng the </w:t>
      </w:r>
      <w:r>
        <w:t>construction phase, pollution would be prevented by means of the Code of Construction Practice.</w:t>
      </w:r>
      <w:r w:rsidR="00ED3C73">
        <w:t xml:space="preserve"> </w:t>
      </w:r>
      <w:r>
        <w:t xml:space="preserve">In the operational phase, compensation for any loss of flood plain storage would be provided by reducing ground levels on the site. A sustainable drainage strategy is proposed which would prevent direct discharge into Holywell Stream. Building slab levels would be raised by at least 300mm above the </w:t>
      </w:r>
      <w:r w:rsidRPr="00517DD3">
        <w:t>1 in 100 yea</w:t>
      </w:r>
      <w:r>
        <w:t>r plus climate change flood level.</w:t>
      </w:r>
    </w:p>
    <w:p w:rsidR="00D630A3" w:rsidRDefault="00D630A3" w:rsidP="00AE25E1"/>
    <w:p w:rsidR="00AE25E1" w:rsidRDefault="00D630A3" w:rsidP="00B94542">
      <w:pPr>
        <w:pStyle w:val="ListParagraph"/>
        <w:numPr>
          <w:ilvl w:val="0"/>
          <w:numId w:val="23"/>
        </w:numPr>
      </w:pPr>
      <w:r>
        <w:t>Overall t</w:t>
      </w:r>
      <w:r w:rsidR="00AE25E1" w:rsidRPr="00775146">
        <w:t>he ES</w:t>
      </w:r>
      <w:r w:rsidR="00AE25E1">
        <w:t xml:space="preserve"> i</w:t>
      </w:r>
      <w:r w:rsidR="00AE25E1" w:rsidRPr="00775146">
        <w:t>s considered</w:t>
      </w:r>
      <w:r w:rsidR="00AE25E1">
        <w:t xml:space="preserve"> </w:t>
      </w:r>
      <w:r w:rsidR="00AE25E1" w:rsidRPr="00775146">
        <w:t>to be s</w:t>
      </w:r>
      <w:r w:rsidR="00AE25E1">
        <w:t>atisfac</w:t>
      </w:r>
      <w:r w:rsidR="00AE25E1" w:rsidRPr="00775146">
        <w:t>tory in</w:t>
      </w:r>
      <w:r w:rsidR="00AE25E1">
        <w:t xml:space="preserve"> </w:t>
      </w:r>
      <w:r w:rsidR="00AE25E1" w:rsidRPr="00775146">
        <w:t>terms of the methods followed.</w:t>
      </w:r>
    </w:p>
    <w:p w:rsidR="009B1F4E" w:rsidRDefault="009B1F4E" w:rsidP="009B1F4E">
      <w:pPr>
        <w:pStyle w:val="ListParagraph"/>
      </w:pPr>
    </w:p>
    <w:p w:rsidR="009B1F4E" w:rsidRPr="009B1F4E" w:rsidRDefault="009B1F4E" w:rsidP="009B1F4E">
      <w:pPr>
        <w:widowControl w:val="0"/>
        <w:ind w:right="397"/>
        <w:jc w:val="both"/>
        <w:rPr>
          <w:b/>
          <w:bCs/>
        </w:rPr>
      </w:pPr>
      <w:r w:rsidRPr="009B1F4E">
        <w:rPr>
          <w:b/>
          <w:bCs/>
        </w:rPr>
        <w:t>Conclusion</w:t>
      </w:r>
    </w:p>
    <w:p w:rsidR="008F4039" w:rsidRDefault="008F4039">
      <w:pPr>
        <w:widowControl w:val="0"/>
        <w:ind w:right="397"/>
        <w:jc w:val="both"/>
      </w:pPr>
    </w:p>
    <w:p w:rsidR="00737C7E" w:rsidRPr="000A3900" w:rsidRDefault="001F78D9" w:rsidP="000458FD">
      <w:pPr>
        <w:pStyle w:val="ListParagraph"/>
        <w:widowControl w:val="0"/>
        <w:numPr>
          <w:ilvl w:val="0"/>
          <w:numId w:val="23"/>
        </w:numPr>
        <w:ind w:right="395"/>
        <w:jc w:val="both"/>
        <w:rPr>
          <w:rFonts w:eastAsia="Arial"/>
        </w:rPr>
      </w:pPr>
      <w:r w:rsidRPr="000A3900">
        <w:rPr>
          <w:bCs/>
        </w:rPr>
        <w:t xml:space="preserve">The application site is allocated for student accommodation </w:t>
      </w:r>
      <w:r w:rsidR="001274FC" w:rsidRPr="000A3900">
        <w:rPr>
          <w:bCs/>
        </w:rPr>
        <w:t xml:space="preserve">in the Sites and Housing </w:t>
      </w:r>
      <w:r w:rsidR="00777220" w:rsidRPr="000A3900">
        <w:rPr>
          <w:bCs/>
        </w:rPr>
        <w:t>Plan</w:t>
      </w:r>
      <w:r w:rsidR="00187D21" w:rsidRPr="000A3900">
        <w:rPr>
          <w:bCs/>
        </w:rPr>
        <w:t>, which establishes the principle of its future development.</w:t>
      </w:r>
      <w:r w:rsidRPr="000A3900">
        <w:rPr>
          <w:bCs/>
        </w:rPr>
        <w:t xml:space="preserve"> </w:t>
      </w:r>
      <w:r w:rsidR="00187D21" w:rsidRPr="000A3900">
        <w:rPr>
          <w:bCs/>
        </w:rPr>
        <w:t>H</w:t>
      </w:r>
      <w:r w:rsidR="00737C7E" w:rsidRPr="00AF187A">
        <w:t xml:space="preserve">owever, intractable </w:t>
      </w:r>
      <w:r w:rsidR="00187D21">
        <w:t xml:space="preserve">difficulties </w:t>
      </w:r>
      <w:r w:rsidR="000A3900">
        <w:t xml:space="preserve">remain as a result of </w:t>
      </w:r>
      <w:r w:rsidR="00737C7E" w:rsidRPr="00AF187A">
        <w:t>the</w:t>
      </w:r>
      <w:r w:rsidR="00E16C8F">
        <w:t xml:space="preserve"> design of the proposed development, the architecture, size and massing, the footprint and siting of the buildings and the lack of a</w:t>
      </w:r>
      <w:r w:rsidR="00187D21">
        <w:t>n appropriate</w:t>
      </w:r>
      <w:r w:rsidR="00E16C8F">
        <w:t xml:space="preserve"> landscape</w:t>
      </w:r>
      <w:r w:rsidR="00187D21">
        <w:t>-</w:t>
      </w:r>
      <w:r w:rsidR="00E16C8F">
        <w:t>led design</w:t>
      </w:r>
      <w:r w:rsidR="00187D21">
        <w:t>.</w:t>
      </w:r>
      <w:r w:rsidR="00737C7E" w:rsidRPr="00AF187A">
        <w:t xml:space="preserve"> </w:t>
      </w:r>
      <w:r w:rsidR="001274FC">
        <w:t>Whilst it is acknowledged that the development has been amended during its course through the planning process, t</w:t>
      </w:r>
      <w:r w:rsidR="00737C7E" w:rsidRPr="00AF187A">
        <w:t xml:space="preserve">he </w:t>
      </w:r>
      <w:r w:rsidR="000A3900">
        <w:t xml:space="preserve">amendments have failed to satisfactorily mitigate the harm caused by the size and siting of the proposed buildings. </w:t>
      </w:r>
    </w:p>
    <w:p w:rsidR="000A3900" w:rsidRPr="000A3900" w:rsidRDefault="000A3900" w:rsidP="000A3900">
      <w:pPr>
        <w:pStyle w:val="ListParagraph"/>
        <w:widowControl w:val="0"/>
        <w:ind w:left="360" w:right="395"/>
        <w:jc w:val="both"/>
        <w:rPr>
          <w:rFonts w:eastAsia="Arial"/>
        </w:rPr>
      </w:pPr>
    </w:p>
    <w:p w:rsidR="00737C7E" w:rsidRPr="000A3900" w:rsidRDefault="00737C7E" w:rsidP="000458FD">
      <w:pPr>
        <w:pStyle w:val="BodyA"/>
        <w:widowControl w:val="0"/>
        <w:numPr>
          <w:ilvl w:val="0"/>
          <w:numId w:val="23"/>
        </w:numPr>
        <w:spacing w:after="0" w:line="240" w:lineRule="auto"/>
        <w:ind w:right="395"/>
        <w:jc w:val="both"/>
        <w:rPr>
          <w:rFonts w:ascii="Arial" w:eastAsia="Arial" w:hAnsi="Arial" w:cs="Arial"/>
          <w:sz w:val="24"/>
          <w:szCs w:val="24"/>
        </w:rPr>
      </w:pPr>
      <w:r w:rsidRPr="000A3900">
        <w:rPr>
          <w:rFonts w:ascii="Arial" w:hAnsi="Arial" w:cs="Arial"/>
          <w:sz w:val="24"/>
          <w:szCs w:val="24"/>
        </w:rPr>
        <w:t>In addition, the architectural treatment of all three buildings</w:t>
      </w:r>
      <w:r w:rsidR="000A3900" w:rsidRPr="000A3900">
        <w:rPr>
          <w:rFonts w:ascii="Arial" w:hAnsi="Arial" w:cs="Arial"/>
          <w:sz w:val="24"/>
          <w:szCs w:val="24"/>
        </w:rPr>
        <w:t>,</w:t>
      </w:r>
      <w:r w:rsidR="0096047D" w:rsidRPr="000A3900">
        <w:rPr>
          <w:rFonts w:ascii="Arial" w:hAnsi="Arial" w:cs="Arial"/>
          <w:sz w:val="24"/>
          <w:szCs w:val="24"/>
        </w:rPr>
        <w:t xml:space="preserve"> </w:t>
      </w:r>
      <w:r w:rsidR="00E16C8F" w:rsidRPr="000A3900">
        <w:rPr>
          <w:rFonts w:ascii="Arial" w:hAnsi="Arial" w:cs="Arial"/>
          <w:sz w:val="24"/>
          <w:szCs w:val="24"/>
        </w:rPr>
        <w:t>particularly the gabled façades</w:t>
      </w:r>
      <w:r w:rsidR="000A3900" w:rsidRPr="000A3900">
        <w:rPr>
          <w:rFonts w:ascii="Arial" w:hAnsi="Arial" w:cs="Arial"/>
          <w:sz w:val="24"/>
          <w:szCs w:val="24"/>
        </w:rPr>
        <w:t>,</w:t>
      </w:r>
      <w:r w:rsidR="00E16C8F" w:rsidRPr="000A3900">
        <w:rPr>
          <w:rFonts w:ascii="Arial" w:hAnsi="Arial" w:cs="Arial"/>
          <w:sz w:val="24"/>
          <w:szCs w:val="24"/>
        </w:rPr>
        <w:t xml:space="preserve"> </w:t>
      </w:r>
      <w:r w:rsidR="0096047D" w:rsidRPr="000A3900">
        <w:rPr>
          <w:rFonts w:ascii="Arial" w:hAnsi="Arial" w:cs="Arial"/>
          <w:sz w:val="24"/>
          <w:szCs w:val="24"/>
        </w:rPr>
        <w:t>but also the unyielding long façades and the overall massing of the individual buildings</w:t>
      </w:r>
      <w:r w:rsidRPr="000A3900">
        <w:rPr>
          <w:rFonts w:ascii="Arial" w:hAnsi="Arial" w:cs="Arial"/>
          <w:sz w:val="24"/>
          <w:szCs w:val="24"/>
        </w:rPr>
        <w:t xml:space="preserve"> is </w:t>
      </w:r>
      <w:r w:rsidR="000458FD" w:rsidRPr="000A3900">
        <w:rPr>
          <w:rFonts w:ascii="Arial" w:hAnsi="Arial" w:cs="Arial"/>
          <w:sz w:val="24"/>
          <w:szCs w:val="24"/>
        </w:rPr>
        <w:t xml:space="preserve">still </w:t>
      </w:r>
      <w:r w:rsidRPr="000A3900">
        <w:rPr>
          <w:rFonts w:ascii="Arial" w:hAnsi="Arial" w:cs="Arial"/>
          <w:sz w:val="24"/>
          <w:szCs w:val="24"/>
        </w:rPr>
        <w:t>considered to be unsatisfactory</w:t>
      </w:r>
      <w:r w:rsidR="0096047D" w:rsidRPr="000A3900">
        <w:rPr>
          <w:rFonts w:ascii="Arial" w:hAnsi="Arial" w:cs="Arial"/>
          <w:sz w:val="24"/>
          <w:szCs w:val="24"/>
        </w:rPr>
        <w:t xml:space="preserve"> in both the quality of the place that would be created on the site and the impact that the development would have in important views from surrounding, significant sites</w:t>
      </w:r>
      <w:r w:rsidRPr="000A3900">
        <w:rPr>
          <w:rFonts w:ascii="Arial" w:hAnsi="Arial" w:cs="Arial"/>
          <w:sz w:val="24"/>
          <w:szCs w:val="24"/>
        </w:rPr>
        <w:t>. The split gable</w:t>
      </w:r>
      <w:r w:rsidR="0096047D" w:rsidRPr="000A3900">
        <w:rPr>
          <w:rFonts w:ascii="Arial" w:hAnsi="Arial" w:cs="Arial"/>
          <w:sz w:val="24"/>
          <w:szCs w:val="24"/>
        </w:rPr>
        <w:t xml:space="preserve"> design</w:t>
      </w:r>
      <w:r w:rsidR="000A3900" w:rsidRPr="000A3900">
        <w:rPr>
          <w:rFonts w:ascii="Arial" w:hAnsi="Arial" w:cs="Arial"/>
          <w:sz w:val="24"/>
          <w:szCs w:val="24"/>
        </w:rPr>
        <w:t xml:space="preserve"> </w:t>
      </w:r>
      <w:r w:rsidRPr="000A3900">
        <w:rPr>
          <w:rFonts w:ascii="Arial" w:hAnsi="Arial" w:cs="Arial"/>
          <w:sz w:val="24"/>
          <w:szCs w:val="24"/>
        </w:rPr>
        <w:t xml:space="preserve">is </w:t>
      </w:r>
      <w:r w:rsidR="009B1F4E" w:rsidRPr="000A3900">
        <w:rPr>
          <w:rFonts w:ascii="Arial" w:hAnsi="Arial" w:cs="Arial"/>
          <w:sz w:val="24"/>
          <w:szCs w:val="24"/>
        </w:rPr>
        <w:t xml:space="preserve">a </w:t>
      </w:r>
      <w:r w:rsidR="0096047D" w:rsidRPr="000A3900">
        <w:rPr>
          <w:rFonts w:ascii="Arial" w:hAnsi="Arial" w:cs="Arial"/>
          <w:sz w:val="24"/>
          <w:szCs w:val="24"/>
        </w:rPr>
        <w:t xml:space="preserve">distinctly strident </w:t>
      </w:r>
      <w:r w:rsidRPr="000A3900">
        <w:rPr>
          <w:rFonts w:ascii="Arial" w:hAnsi="Arial" w:cs="Arial"/>
          <w:sz w:val="24"/>
          <w:szCs w:val="24"/>
        </w:rPr>
        <w:t xml:space="preserve">feature inconsistent with the </w:t>
      </w:r>
      <w:r w:rsidR="0096047D" w:rsidRPr="000A3900">
        <w:rPr>
          <w:rFonts w:ascii="Arial" w:hAnsi="Arial" w:cs="Arial"/>
          <w:sz w:val="24"/>
          <w:szCs w:val="24"/>
        </w:rPr>
        <w:t>calm tranquility and elegant gentility of the immediate surroundings</w:t>
      </w:r>
      <w:r w:rsidR="00BA6135" w:rsidRPr="000A3900">
        <w:rPr>
          <w:rFonts w:ascii="Arial" w:hAnsi="Arial" w:cs="Arial"/>
          <w:sz w:val="24"/>
          <w:szCs w:val="24"/>
        </w:rPr>
        <w:t>.</w:t>
      </w:r>
      <w:r w:rsidRPr="000A3900">
        <w:rPr>
          <w:rFonts w:ascii="Arial" w:hAnsi="Arial" w:cs="Arial"/>
          <w:sz w:val="24"/>
          <w:szCs w:val="24"/>
        </w:rPr>
        <w:t xml:space="preserve"> </w:t>
      </w:r>
      <w:r w:rsidR="0096047D" w:rsidRPr="000A3900">
        <w:rPr>
          <w:rFonts w:ascii="Arial" w:hAnsi="Arial" w:cs="Arial"/>
          <w:sz w:val="24"/>
          <w:szCs w:val="24"/>
        </w:rPr>
        <w:t xml:space="preserve">The </w:t>
      </w:r>
      <w:r w:rsidRPr="000A3900">
        <w:rPr>
          <w:rFonts w:ascii="Arial" w:hAnsi="Arial" w:cs="Arial"/>
          <w:sz w:val="24"/>
          <w:szCs w:val="24"/>
        </w:rPr>
        <w:t>bulk, mass and alignment of Building A would close the view southwards from Manor Place</w:t>
      </w:r>
      <w:r w:rsidR="0096047D" w:rsidRPr="000A3900">
        <w:rPr>
          <w:rFonts w:ascii="Arial" w:hAnsi="Arial" w:cs="Arial"/>
          <w:sz w:val="24"/>
          <w:szCs w:val="24"/>
        </w:rPr>
        <w:t xml:space="preserve"> resulting in an unsatisfactory end to the current street</w:t>
      </w:r>
      <w:r w:rsidRPr="000A3900">
        <w:rPr>
          <w:rFonts w:ascii="Arial" w:hAnsi="Arial" w:cs="Arial"/>
          <w:sz w:val="24"/>
          <w:szCs w:val="24"/>
        </w:rPr>
        <w:t xml:space="preserve">, and would have adverse impacts on the amenity of the occupants of number 13 Manor Place. </w:t>
      </w:r>
    </w:p>
    <w:p w:rsidR="000A3900" w:rsidRDefault="000A3900" w:rsidP="000A3900">
      <w:pPr>
        <w:pStyle w:val="ListParagraph"/>
        <w:rPr>
          <w:rFonts w:eastAsia="Arial"/>
        </w:rPr>
      </w:pPr>
    </w:p>
    <w:p w:rsidR="000C0E0B" w:rsidRPr="000C0E0B" w:rsidRDefault="000A3900" w:rsidP="000C0E0B">
      <w:pPr>
        <w:pStyle w:val="BodyA"/>
        <w:widowControl w:val="0"/>
        <w:numPr>
          <w:ilvl w:val="0"/>
          <w:numId w:val="23"/>
        </w:numPr>
        <w:spacing w:after="0" w:line="240" w:lineRule="auto"/>
        <w:ind w:right="397"/>
        <w:jc w:val="both"/>
      </w:pPr>
      <w:r>
        <w:rPr>
          <w:rFonts w:ascii="Arial" w:hAnsi="Arial" w:cs="Arial"/>
          <w:sz w:val="24"/>
          <w:szCs w:val="24"/>
        </w:rPr>
        <w:t xml:space="preserve">Officers consider that on balance, </w:t>
      </w:r>
      <w:r w:rsidR="00737C7E" w:rsidRPr="00AF187A">
        <w:rPr>
          <w:rFonts w:ascii="Arial" w:hAnsi="Arial" w:cs="Arial"/>
          <w:sz w:val="24"/>
          <w:szCs w:val="24"/>
        </w:rPr>
        <w:t>the</w:t>
      </w:r>
      <w:r>
        <w:rPr>
          <w:rFonts w:ascii="Arial" w:hAnsi="Arial" w:cs="Arial"/>
          <w:sz w:val="24"/>
          <w:szCs w:val="24"/>
        </w:rPr>
        <w:t xml:space="preserve"> positive benefits of the site’s development</w:t>
      </w:r>
      <w:r w:rsidR="000C0E0B">
        <w:rPr>
          <w:rFonts w:ascii="Arial" w:hAnsi="Arial" w:cs="Arial"/>
          <w:sz w:val="24"/>
          <w:szCs w:val="24"/>
        </w:rPr>
        <w:t>,</w:t>
      </w:r>
      <w:r>
        <w:rPr>
          <w:rFonts w:ascii="Arial" w:hAnsi="Arial" w:cs="Arial"/>
          <w:sz w:val="24"/>
          <w:szCs w:val="24"/>
        </w:rPr>
        <w:t xml:space="preserve"> set out in the report, </w:t>
      </w:r>
      <w:r w:rsidR="000C0E0B">
        <w:rPr>
          <w:rFonts w:ascii="Arial" w:hAnsi="Arial" w:cs="Arial"/>
          <w:sz w:val="24"/>
          <w:szCs w:val="24"/>
        </w:rPr>
        <w:t xml:space="preserve">do not outweigh the identified </w:t>
      </w:r>
      <w:proofErr w:type="gramStart"/>
      <w:r w:rsidR="000C0E0B">
        <w:rPr>
          <w:rFonts w:ascii="Arial" w:hAnsi="Arial" w:cs="Arial"/>
          <w:sz w:val="24"/>
          <w:szCs w:val="24"/>
        </w:rPr>
        <w:t>harm  to</w:t>
      </w:r>
      <w:proofErr w:type="gramEnd"/>
      <w:r w:rsidR="000C0E0B">
        <w:rPr>
          <w:rFonts w:ascii="Arial" w:hAnsi="Arial" w:cs="Arial"/>
          <w:sz w:val="24"/>
          <w:szCs w:val="24"/>
        </w:rPr>
        <w:t xml:space="preserve"> the acknowledged interests.</w:t>
      </w:r>
      <w:r w:rsidR="00737C7E" w:rsidRPr="00AF187A">
        <w:rPr>
          <w:rFonts w:ascii="Arial" w:hAnsi="Arial" w:cs="Arial"/>
          <w:sz w:val="24"/>
          <w:szCs w:val="24"/>
        </w:rPr>
        <w:t xml:space="preserve"> </w:t>
      </w:r>
      <w:r w:rsidR="000C0E0B">
        <w:rPr>
          <w:rFonts w:ascii="Arial" w:hAnsi="Arial" w:cs="Arial"/>
          <w:sz w:val="24"/>
          <w:szCs w:val="24"/>
        </w:rPr>
        <w:t>Members are therefore recommended to refuse the planning application for the stated reasons.</w:t>
      </w:r>
    </w:p>
    <w:p w:rsidR="006572A4" w:rsidRDefault="006572A4">
      <w:pPr>
        <w:ind w:right="397"/>
        <w:jc w:val="both"/>
      </w:pPr>
    </w:p>
    <w:p w:rsidR="000C0E0B" w:rsidRDefault="000C0E0B">
      <w:pPr>
        <w:ind w:right="397"/>
        <w:jc w:val="both"/>
      </w:pPr>
    </w:p>
    <w:p w:rsidR="0073060A" w:rsidRPr="0073060A" w:rsidRDefault="0073060A" w:rsidP="0073060A">
      <w:pPr>
        <w:widowControl w:val="0"/>
        <w:ind w:right="397"/>
        <w:rPr>
          <w:b/>
        </w:rPr>
      </w:pPr>
      <w:r w:rsidRPr="0073060A">
        <w:rPr>
          <w:b/>
        </w:rPr>
        <w:t>Human Rights Act 1998</w:t>
      </w:r>
    </w:p>
    <w:p w:rsidR="0073060A" w:rsidRDefault="0073060A" w:rsidP="0073060A">
      <w:pPr>
        <w:widowControl w:val="0"/>
        <w:ind w:right="397"/>
      </w:pPr>
    </w:p>
    <w:p w:rsidR="0073060A" w:rsidRDefault="0073060A" w:rsidP="0073060A">
      <w:pPr>
        <w:ind w:right="397"/>
      </w:pPr>
      <w:r>
        <w:t>Officers have considered the implications of the Human Rights Act 1998 in reaching a recommendation to refuse this application.  They consider that the interference with the human rights of the applicant under Article 8/Article 1 of Protocol 1 is justifiable and proportionate for the protection of the rights and freedom of others or the control of his/her property in this way is in accordance with the general interest.</w:t>
      </w:r>
    </w:p>
    <w:p w:rsidR="0073060A" w:rsidRDefault="0073060A" w:rsidP="0073060A">
      <w:pPr>
        <w:ind w:right="397"/>
      </w:pPr>
    </w:p>
    <w:p w:rsidR="0073060A" w:rsidRPr="0073060A" w:rsidRDefault="0073060A" w:rsidP="0073060A">
      <w:pPr>
        <w:rPr>
          <w:b/>
          <w:lang w:val="en-US"/>
        </w:rPr>
      </w:pPr>
      <w:r w:rsidRPr="0073060A">
        <w:rPr>
          <w:b/>
          <w:lang w:val="en-US"/>
        </w:rPr>
        <w:t>Section 17 of the Crime and Disorder Act 1998</w:t>
      </w:r>
    </w:p>
    <w:p w:rsidR="0073060A" w:rsidRDefault="0073060A" w:rsidP="0073060A">
      <w:pPr>
        <w:rPr>
          <w:lang w:val="en-US"/>
        </w:rPr>
      </w:pPr>
    </w:p>
    <w:p w:rsidR="0073060A" w:rsidRDefault="0073060A" w:rsidP="0073060A">
      <w:pPr>
        <w:ind w:right="397"/>
      </w:pPr>
      <w:r>
        <w:rPr>
          <w:lang w:val="en-US"/>
        </w:rPr>
        <w:t>Officers have considered, with due regard, the likely effect of the proposal on the need to reduce crime and disorder as part of the determination of this application, in accordance with section 17 of the Crime and Disorder Act 1998.  In reaching a recommendation to</w:t>
      </w:r>
      <w:r w:rsidR="0038330F">
        <w:rPr>
          <w:lang w:val="en-US"/>
        </w:rPr>
        <w:t xml:space="preserve"> </w:t>
      </w:r>
      <w:r>
        <w:rPr>
          <w:lang w:val="en-US"/>
        </w:rPr>
        <w:t>refuse planning permi</w:t>
      </w:r>
      <w:r w:rsidR="0038330F">
        <w:rPr>
          <w:lang w:val="en-US"/>
        </w:rPr>
        <w:t>s</w:t>
      </w:r>
      <w:r>
        <w:rPr>
          <w:lang w:val="en-US"/>
        </w:rPr>
        <w:t>sion, officers consider that the proposal would not undermine crime prevention or the promotion of community safety.</w:t>
      </w:r>
    </w:p>
    <w:p w:rsidR="0073060A" w:rsidRDefault="0073060A" w:rsidP="0073060A">
      <w:pPr>
        <w:ind w:right="397"/>
        <w:jc w:val="both"/>
      </w:pPr>
    </w:p>
    <w:p w:rsidR="006572A4" w:rsidRDefault="006572A4">
      <w:pPr>
        <w:ind w:right="397"/>
        <w:jc w:val="both"/>
      </w:pPr>
    </w:p>
    <w:p w:rsidR="006572A4" w:rsidRDefault="006572A4">
      <w:pPr>
        <w:ind w:right="397"/>
        <w:jc w:val="both"/>
        <w:rPr>
          <w:b/>
          <w:bCs/>
        </w:rPr>
      </w:pPr>
      <w:r>
        <w:rPr>
          <w:b/>
          <w:bCs/>
        </w:rPr>
        <w:t xml:space="preserve">Background Papers: </w:t>
      </w:r>
      <w:r w:rsidR="0038330F" w:rsidRPr="0038330F">
        <w:rPr>
          <w:bCs/>
        </w:rPr>
        <w:t>Application 15/01747/FUL</w:t>
      </w:r>
    </w:p>
    <w:p w:rsidR="006572A4" w:rsidRDefault="006572A4">
      <w:pPr>
        <w:ind w:right="397"/>
        <w:jc w:val="both"/>
      </w:pPr>
    </w:p>
    <w:p w:rsidR="006572A4" w:rsidRPr="0038330F" w:rsidRDefault="006572A4">
      <w:r>
        <w:rPr>
          <w:b/>
          <w:bCs/>
        </w:rPr>
        <w:t>Contact Officer</w:t>
      </w:r>
      <w:r w:rsidR="00BA6135">
        <w:rPr>
          <w:b/>
          <w:bCs/>
        </w:rPr>
        <w:t>s</w:t>
      </w:r>
      <w:r>
        <w:rPr>
          <w:b/>
          <w:bCs/>
        </w:rPr>
        <w:t xml:space="preserve">: </w:t>
      </w:r>
      <w:r w:rsidR="0038330F" w:rsidRPr="0038330F">
        <w:rPr>
          <w:bCs/>
        </w:rPr>
        <w:t>Murray Hancock / Gill Butter</w:t>
      </w:r>
    </w:p>
    <w:p w:rsidR="006572A4" w:rsidRDefault="006572A4">
      <w:r>
        <w:rPr>
          <w:b/>
          <w:bCs/>
        </w:rPr>
        <w:t>Extension</w:t>
      </w:r>
      <w:r w:rsidR="0038330F" w:rsidRPr="0038330F">
        <w:rPr>
          <w:bCs/>
        </w:rPr>
        <w:t>: 9219 /</w:t>
      </w:r>
      <w:r w:rsidR="0038330F">
        <w:rPr>
          <w:b/>
          <w:bCs/>
        </w:rPr>
        <w:t xml:space="preserve"> </w:t>
      </w:r>
      <w:r w:rsidR="0096047D" w:rsidRPr="00BA6135">
        <w:rPr>
          <w:bCs/>
        </w:rPr>
        <w:t>2219</w:t>
      </w:r>
    </w:p>
    <w:p w:rsidR="006572A4" w:rsidRDefault="006572A4">
      <w:r>
        <w:rPr>
          <w:b/>
          <w:bCs/>
        </w:rPr>
        <w:t xml:space="preserve">Date: </w:t>
      </w:r>
      <w:r w:rsidR="0038330F" w:rsidRPr="0038330F">
        <w:rPr>
          <w:bCs/>
        </w:rPr>
        <w:t>1</w:t>
      </w:r>
      <w:r w:rsidR="0038330F" w:rsidRPr="0038330F">
        <w:rPr>
          <w:bCs/>
          <w:vertAlign w:val="superscript"/>
        </w:rPr>
        <w:t>st</w:t>
      </w:r>
      <w:r w:rsidR="0038330F" w:rsidRPr="0038330F">
        <w:rPr>
          <w:bCs/>
        </w:rPr>
        <w:t xml:space="preserve"> April 2016</w:t>
      </w:r>
    </w:p>
    <w:sectPr w:rsidR="006572A4">
      <w:footerReference w:type="default" r:id="rId8"/>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12B" w:rsidRDefault="00B4412B">
      <w:r>
        <w:separator/>
      </w:r>
    </w:p>
  </w:endnote>
  <w:endnote w:type="continuationSeparator" w:id="0">
    <w:p w:rsidR="00B4412B" w:rsidRDefault="00B4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37" w:rsidRDefault="00394437">
    <w:pPr>
      <w:pStyle w:val="Footer"/>
      <w:rPr>
        <w:sz w:val="16"/>
        <w:szCs w:val="16"/>
      </w:rPr>
    </w:pPr>
    <w:r>
      <w:rPr>
        <w:sz w:val="16"/>
        <w:szCs w:val="16"/>
      </w:rPr>
      <w:t>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12B" w:rsidRDefault="00B4412B">
      <w:r>
        <w:separator/>
      </w:r>
    </w:p>
  </w:footnote>
  <w:footnote w:type="continuationSeparator" w:id="0">
    <w:p w:rsidR="00B4412B" w:rsidRDefault="00B44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88F"/>
    <w:multiLevelType w:val="hybridMultilevel"/>
    <w:tmpl w:val="D6CC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295520"/>
    <w:multiLevelType w:val="hybridMultilevel"/>
    <w:tmpl w:val="DBC80488"/>
    <w:lvl w:ilvl="0" w:tplc="FC0271D0">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09B220A3"/>
    <w:multiLevelType w:val="hybridMultilevel"/>
    <w:tmpl w:val="8BD8846C"/>
    <w:lvl w:ilvl="0" w:tplc="70D0557C">
      <w:start w:val="1"/>
      <w:numFmt w:val="decimal"/>
      <w:lvlText w:val="%1."/>
      <w:lvlJc w:val="left"/>
      <w:pPr>
        <w:ind w:left="360" w:hanging="360"/>
      </w:pPr>
      <w:rPr>
        <w:rFonts w:ascii="Arial" w:hAnsi="Arial" w:cs="Arial" w:hint="default"/>
        <w:strike w:val="0"/>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225055"/>
    <w:multiLevelType w:val="hybridMultilevel"/>
    <w:tmpl w:val="B72808D6"/>
    <w:lvl w:ilvl="0" w:tplc="50C85AC6">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BAB42D6"/>
    <w:multiLevelType w:val="hybridMultilevel"/>
    <w:tmpl w:val="0A8852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1F5D8C"/>
    <w:multiLevelType w:val="hybridMultilevel"/>
    <w:tmpl w:val="D370F3FC"/>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13A43257"/>
    <w:multiLevelType w:val="hybridMultilevel"/>
    <w:tmpl w:val="ECD8D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C9637F"/>
    <w:multiLevelType w:val="hybridMultilevel"/>
    <w:tmpl w:val="79BA7A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7B621B"/>
    <w:multiLevelType w:val="hybridMultilevel"/>
    <w:tmpl w:val="F036D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ACC4392"/>
    <w:multiLevelType w:val="hybridMultilevel"/>
    <w:tmpl w:val="8042FE20"/>
    <w:lvl w:ilvl="0" w:tplc="50C85AC6">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4D40DC5"/>
    <w:multiLevelType w:val="hybridMultilevel"/>
    <w:tmpl w:val="933E30C6"/>
    <w:lvl w:ilvl="0" w:tplc="50C85AC6">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32FA6269"/>
    <w:multiLevelType w:val="hybridMultilevel"/>
    <w:tmpl w:val="525E66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A27BD1"/>
    <w:multiLevelType w:val="hybridMultilevel"/>
    <w:tmpl w:val="715C66CE"/>
    <w:lvl w:ilvl="0" w:tplc="70D0557C">
      <w:start w:val="1"/>
      <w:numFmt w:val="decimal"/>
      <w:lvlText w:val="%1."/>
      <w:lvlJc w:val="left"/>
      <w:pPr>
        <w:ind w:left="360" w:hanging="360"/>
      </w:pPr>
      <w:rPr>
        <w:rFonts w:ascii="Arial" w:hAnsi="Arial" w:cs="Arial" w:hint="default"/>
        <w:strike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F543D4F"/>
    <w:multiLevelType w:val="hybridMultilevel"/>
    <w:tmpl w:val="1DCED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D679FE"/>
    <w:multiLevelType w:val="hybridMultilevel"/>
    <w:tmpl w:val="BF444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abstractNum w:abstractNumId="17">
    <w:nsid w:val="4AC24914"/>
    <w:multiLevelType w:val="hybridMultilevel"/>
    <w:tmpl w:val="89B2DE40"/>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18">
    <w:nsid w:val="4B205F80"/>
    <w:multiLevelType w:val="hybridMultilevel"/>
    <w:tmpl w:val="D8641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5A51B0"/>
    <w:multiLevelType w:val="hybridMultilevel"/>
    <w:tmpl w:val="34F4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E40673"/>
    <w:multiLevelType w:val="hybridMultilevel"/>
    <w:tmpl w:val="35847D80"/>
    <w:lvl w:ilvl="0" w:tplc="02FAA4AE">
      <w:start w:val="1"/>
      <w:numFmt w:val="lowerRoman"/>
      <w:lvlText w:val="%1)"/>
      <w:lvlJc w:val="left"/>
      <w:pPr>
        <w:ind w:left="1080" w:hanging="72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47598E"/>
    <w:multiLevelType w:val="hybridMultilevel"/>
    <w:tmpl w:val="BAA84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FFA3A9A"/>
    <w:multiLevelType w:val="hybridMultilevel"/>
    <w:tmpl w:val="4014C844"/>
    <w:lvl w:ilvl="0" w:tplc="50C85AC6">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0F566F4"/>
    <w:multiLevelType w:val="hybridMultilevel"/>
    <w:tmpl w:val="DCCE5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0F7A24"/>
    <w:multiLevelType w:val="hybridMultilevel"/>
    <w:tmpl w:val="8FAAEDC4"/>
    <w:lvl w:ilvl="0" w:tplc="7FCC4800">
      <w:start w:val="1"/>
      <w:numFmt w:val="lowerRoman"/>
      <w:lvlText w:val="%1)"/>
      <w:lvlJc w:val="left"/>
      <w:pPr>
        <w:ind w:left="1080" w:hanging="72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61804A6"/>
    <w:multiLevelType w:val="hybridMultilevel"/>
    <w:tmpl w:val="138C6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2564B9"/>
    <w:multiLevelType w:val="hybridMultilevel"/>
    <w:tmpl w:val="A5AC67CE"/>
    <w:lvl w:ilvl="0" w:tplc="50C85AC6">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6F87BC3"/>
    <w:multiLevelType w:val="hybridMultilevel"/>
    <w:tmpl w:val="7598B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91F1383"/>
    <w:multiLevelType w:val="hybridMultilevel"/>
    <w:tmpl w:val="5CE4296C"/>
    <w:lvl w:ilvl="0" w:tplc="7F3ECCA4">
      <w:start w:val="4"/>
      <w:numFmt w:val="decimal"/>
      <w:lvlText w:val="%1"/>
      <w:lvlJc w:val="left"/>
      <w:pPr>
        <w:ind w:left="720" w:hanging="360"/>
      </w:pPr>
      <w:rPr>
        <w:rFonts w:eastAsia="Calibr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CC10778"/>
    <w:multiLevelType w:val="hybridMultilevel"/>
    <w:tmpl w:val="8CEA9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F374F83"/>
    <w:multiLevelType w:val="hybridMultilevel"/>
    <w:tmpl w:val="CCFEE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F76C46"/>
    <w:multiLevelType w:val="hybridMultilevel"/>
    <w:tmpl w:val="F25C5ED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2">
    <w:nsid w:val="73444AF3"/>
    <w:multiLevelType w:val="hybridMultilevel"/>
    <w:tmpl w:val="0FF0BB30"/>
    <w:styleLink w:val="BulletBig"/>
    <w:lvl w:ilvl="0" w:tplc="AA38BC9A">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0E064494">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6B924884">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81CCF42E">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097C45A6">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55284CB2">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975C13A4">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FEE65B56">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4DF65F8E">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33">
    <w:nsid w:val="7423439B"/>
    <w:multiLevelType w:val="hybridMultilevel"/>
    <w:tmpl w:val="D314355E"/>
    <w:lvl w:ilvl="0" w:tplc="50C85AC6">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A3465D0"/>
    <w:multiLevelType w:val="hybridMultilevel"/>
    <w:tmpl w:val="69067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DC13052"/>
    <w:multiLevelType w:val="hybridMultilevel"/>
    <w:tmpl w:val="2BFA6EC0"/>
    <w:lvl w:ilvl="0" w:tplc="50C85AC6">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EF7270D"/>
    <w:multiLevelType w:val="hybridMultilevel"/>
    <w:tmpl w:val="3B0E1634"/>
    <w:lvl w:ilvl="0" w:tplc="70D0557C">
      <w:start w:val="1"/>
      <w:numFmt w:val="decimal"/>
      <w:lvlText w:val="%1."/>
      <w:lvlJc w:val="left"/>
      <w:pPr>
        <w:ind w:left="360" w:hanging="360"/>
      </w:pPr>
      <w:rPr>
        <w:rFonts w:ascii="Arial" w:hAnsi="Arial" w:cs="Arial" w:hint="default"/>
        <w:strike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6"/>
  </w:num>
  <w:num w:numId="3">
    <w:abstractNumId w:val="11"/>
  </w:num>
  <w:num w:numId="4">
    <w:abstractNumId w:val="15"/>
  </w:num>
  <w:num w:numId="5">
    <w:abstractNumId w:val="0"/>
  </w:num>
  <w:num w:numId="6">
    <w:abstractNumId w:val="18"/>
  </w:num>
  <w:num w:numId="7">
    <w:abstractNumId w:val="19"/>
  </w:num>
  <w:num w:numId="8">
    <w:abstractNumId w:val="32"/>
  </w:num>
  <w:num w:numId="9">
    <w:abstractNumId w:val="5"/>
  </w:num>
  <w:num w:numId="10">
    <w:abstractNumId w:val="30"/>
  </w:num>
  <w:num w:numId="11">
    <w:abstractNumId w:val="21"/>
  </w:num>
  <w:num w:numId="12">
    <w:abstractNumId w:val="25"/>
  </w:num>
  <w:num w:numId="13">
    <w:abstractNumId w:val="17"/>
  </w:num>
  <w:num w:numId="14">
    <w:abstractNumId w:val="23"/>
  </w:num>
  <w:num w:numId="15">
    <w:abstractNumId w:val="34"/>
  </w:num>
  <w:num w:numId="16">
    <w:abstractNumId w:val="29"/>
  </w:num>
  <w:num w:numId="17">
    <w:abstractNumId w:val="6"/>
  </w:num>
  <w:num w:numId="18">
    <w:abstractNumId w:val="8"/>
  </w:num>
  <w:num w:numId="19">
    <w:abstractNumId w:val="27"/>
  </w:num>
  <w:num w:numId="20">
    <w:abstractNumId w:val="31"/>
  </w:num>
  <w:num w:numId="21">
    <w:abstractNumId w:val="14"/>
  </w:num>
  <w:num w:numId="22">
    <w:abstractNumId w:val="1"/>
  </w:num>
  <w:num w:numId="23">
    <w:abstractNumId w:val="2"/>
  </w:num>
  <w:num w:numId="24">
    <w:abstractNumId w:val="12"/>
  </w:num>
  <w:num w:numId="25">
    <w:abstractNumId w:val="7"/>
  </w:num>
  <w:num w:numId="26">
    <w:abstractNumId w:val="28"/>
  </w:num>
  <w:num w:numId="27">
    <w:abstractNumId w:val="35"/>
  </w:num>
  <w:num w:numId="28">
    <w:abstractNumId w:val="22"/>
  </w:num>
  <w:num w:numId="29">
    <w:abstractNumId w:val="26"/>
  </w:num>
  <w:num w:numId="30">
    <w:abstractNumId w:val="3"/>
  </w:num>
  <w:num w:numId="31">
    <w:abstractNumId w:val="9"/>
  </w:num>
  <w:num w:numId="32">
    <w:abstractNumId w:val="10"/>
  </w:num>
  <w:num w:numId="33">
    <w:abstractNumId w:val="33"/>
  </w:num>
  <w:num w:numId="34">
    <w:abstractNumId w:val="13"/>
  </w:num>
  <w:num w:numId="35">
    <w:abstractNumId w:val="36"/>
  </w:num>
  <w:num w:numId="36">
    <w:abstractNumId w:val="24"/>
  </w:num>
  <w:num w:numId="37">
    <w:abstractNumId w:val="4"/>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0458FD"/>
    <w:rsid w:val="0008036E"/>
    <w:rsid w:val="0008711E"/>
    <w:rsid w:val="00096AB2"/>
    <w:rsid w:val="000A3900"/>
    <w:rsid w:val="000B1AAB"/>
    <w:rsid w:val="000B5EDC"/>
    <w:rsid w:val="000C0E0B"/>
    <w:rsid w:val="000C2712"/>
    <w:rsid w:val="000C7EA0"/>
    <w:rsid w:val="00100B0D"/>
    <w:rsid w:val="00106869"/>
    <w:rsid w:val="001158D6"/>
    <w:rsid w:val="00115C9A"/>
    <w:rsid w:val="001166D4"/>
    <w:rsid w:val="00116F20"/>
    <w:rsid w:val="001274FC"/>
    <w:rsid w:val="001365C9"/>
    <w:rsid w:val="001664FA"/>
    <w:rsid w:val="001706A5"/>
    <w:rsid w:val="00171A38"/>
    <w:rsid w:val="00186F2C"/>
    <w:rsid w:val="00187D21"/>
    <w:rsid w:val="001A0E10"/>
    <w:rsid w:val="001A6388"/>
    <w:rsid w:val="001B13E4"/>
    <w:rsid w:val="001B23CB"/>
    <w:rsid w:val="001B7DBF"/>
    <w:rsid w:val="001C51B1"/>
    <w:rsid w:val="001F0CF3"/>
    <w:rsid w:val="001F78D9"/>
    <w:rsid w:val="002220A1"/>
    <w:rsid w:val="00227E68"/>
    <w:rsid w:val="00233047"/>
    <w:rsid w:val="00251265"/>
    <w:rsid w:val="00260A5F"/>
    <w:rsid w:val="00261216"/>
    <w:rsid w:val="00262277"/>
    <w:rsid w:val="0026301B"/>
    <w:rsid w:val="002639D5"/>
    <w:rsid w:val="00264F27"/>
    <w:rsid w:val="00266107"/>
    <w:rsid w:val="00270C27"/>
    <w:rsid w:val="002760CA"/>
    <w:rsid w:val="00282B8F"/>
    <w:rsid w:val="002A46B8"/>
    <w:rsid w:val="002D0DF3"/>
    <w:rsid w:val="002D0FBD"/>
    <w:rsid w:val="002D18BC"/>
    <w:rsid w:val="002E4B8D"/>
    <w:rsid w:val="002F3A6D"/>
    <w:rsid w:val="002F79F1"/>
    <w:rsid w:val="00301F4F"/>
    <w:rsid w:val="003063CF"/>
    <w:rsid w:val="0032096A"/>
    <w:rsid w:val="00330B35"/>
    <w:rsid w:val="00337E30"/>
    <w:rsid w:val="00360882"/>
    <w:rsid w:val="00372511"/>
    <w:rsid w:val="0038330F"/>
    <w:rsid w:val="00392E93"/>
    <w:rsid w:val="00394437"/>
    <w:rsid w:val="003B147F"/>
    <w:rsid w:val="003B21B4"/>
    <w:rsid w:val="003B3D0E"/>
    <w:rsid w:val="003B475E"/>
    <w:rsid w:val="003B73BB"/>
    <w:rsid w:val="003D2F5C"/>
    <w:rsid w:val="003D3A84"/>
    <w:rsid w:val="003D3DFC"/>
    <w:rsid w:val="003D4756"/>
    <w:rsid w:val="003F2B2A"/>
    <w:rsid w:val="00401EBB"/>
    <w:rsid w:val="004047EC"/>
    <w:rsid w:val="00404CBE"/>
    <w:rsid w:val="0042190D"/>
    <w:rsid w:val="004269AA"/>
    <w:rsid w:val="00427D2D"/>
    <w:rsid w:val="0043734A"/>
    <w:rsid w:val="00440B4A"/>
    <w:rsid w:val="00442C7E"/>
    <w:rsid w:val="004551D1"/>
    <w:rsid w:val="0046766C"/>
    <w:rsid w:val="004858A4"/>
    <w:rsid w:val="00495BE2"/>
    <w:rsid w:val="00497CC2"/>
    <w:rsid w:val="004B404D"/>
    <w:rsid w:val="004D54CC"/>
    <w:rsid w:val="004F45C6"/>
    <w:rsid w:val="00506D67"/>
    <w:rsid w:val="00510A2C"/>
    <w:rsid w:val="00513FF0"/>
    <w:rsid w:val="005219C2"/>
    <w:rsid w:val="00523303"/>
    <w:rsid w:val="005301D1"/>
    <w:rsid w:val="00534064"/>
    <w:rsid w:val="00581FA6"/>
    <w:rsid w:val="0058520E"/>
    <w:rsid w:val="00592611"/>
    <w:rsid w:val="005B0962"/>
    <w:rsid w:val="005F102C"/>
    <w:rsid w:val="00607075"/>
    <w:rsid w:val="00616558"/>
    <w:rsid w:val="0062131D"/>
    <w:rsid w:val="00626683"/>
    <w:rsid w:val="00633DD2"/>
    <w:rsid w:val="006346B0"/>
    <w:rsid w:val="006475AD"/>
    <w:rsid w:val="00650EE3"/>
    <w:rsid w:val="00655244"/>
    <w:rsid w:val="006572A4"/>
    <w:rsid w:val="00663D7A"/>
    <w:rsid w:val="00674688"/>
    <w:rsid w:val="00674F2D"/>
    <w:rsid w:val="00676134"/>
    <w:rsid w:val="00682696"/>
    <w:rsid w:val="00687AD7"/>
    <w:rsid w:val="006A3060"/>
    <w:rsid w:val="006C03E8"/>
    <w:rsid w:val="006D25BA"/>
    <w:rsid w:val="006F3F27"/>
    <w:rsid w:val="006F41F1"/>
    <w:rsid w:val="0070423B"/>
    <w:rsid w:val="007072F3"/>
    <w:rsid w:val="00712C3F"/>
    <w:rsid w:val="0073060A"/>
    <w:rsid w:val="00733CCE"/>
    <w:rsid w:val="00737C7E"/>
    <w:rsid w:val="00756AA8"/>
    <w:rsid w:val="0076478B"/>
    <w:rsid w:val="007667AE"/>
    <w:rsid w:val="00772B9E"/>
    <w:rsid w:val="00772D40"/>
    <w:rsid w:val="00773B1F"/>
    <w:rsid w:val="00777220"/>
    <w:rsid w:val="00782647"/>
    <w:rsid w:val="00786936"/>
    <w:rsid w:val="007A1537"/>
    <w:rsid w:val="007A4330"/>
    <w:rsid w:val="007B1C2C"/>
    <w:rsid w:val="007B289E"/>
    <w:rsid w:val="007B6779"/>
    <w:rsid w:val="007E55D0"/>
    <w:rsid w:val="0080074F"/>
    <w:rsid w:val="008144C7"/>
    <w:rsid w:val="008167C4"/>
    <w:rsid w:val="00820671"/>
    <w:rsid w:val="00821C1E"/>
    <w:rsid w:val="00841AC2"/>
    <w:rsid w:val="00846FBF"/>
    <w:rsid w:val="00853216"/>
    <w:rsid w:val="008644A8"/>
    <w:rsid w:val="008658B2"/>
    <w:rsid w:val="008708CE"/>
    <w:rsid w:val="00874777"/>
    <w:rsid w:val="008747F5"/>
    <w:rsid w:val="00891DA5"/>
    <w:rsid w:val="00896579"/>
    <w:rsid w:val="008A2191"/>
    <w:rsid w:val="008A37B9"/>
    <w:rsid w:val="008C3C4C"/>
    <w:rsid w:val="008C69CA"/>
    <w:rsid w:val="008D05D2"/>
    <w:rsid w:val="008D523F"/>
    <w:rsid w:val="008F4039"/>
    <w:rsid w:val="00915969"/>
    <w:rsid w:val="00915A3D"/>
    <w:rsid w:val="00947A15"/>
    <w:rsid w:val="00950549"/>
    <w:rsid w:val="00955C46"/>
    <w:rsid w:val="00957473"/>
    <w:rsid w:val="0096047D"/>
    <w:rsid w:val="00962487"/>
    <w:rsid w:val="009665A6"/>
    <w:rsid w:val="0096758D"/>
    <w:rsid w:val="009741B1"/>
    <w:rsid w:val="0097508C"/>
    <w:rsid w:val="00987625"/>
    <w:rsid w:val="009A2361"/>
    <w:rsid w:val="009B1F4E"/>
    <w:rsid w:val="009D16EA"/>
    <w:rsid w:val="009D2143"/>
    <w:rsid w:val="009E369D"/>
    <w:rsid w:val="00A02580"/>
    <w:rsid w:val="00A04136"/>
    <w:rsid w:val="00A04ED6"/>
    <w:rsid w:val="00A1555A"/>
    <w:rsid w:val="00A16E16"/>
    <w:rsid w:val="00A4471C"/>
    <w:rsid w:val="00A62ED5"/>
    <w:rsid w:val="00A71C1B"/>
    <w:rsid w:val="00A7523F"/>
    <w:rsid w:val="00A81370"/>
    <w:rsid w:val="00A86C7D"/>
    <w:rsid w:val="00A971FF"/>
    <w:rsid w:val="00AB055D"/>
    <w:rsid w:val="00AB080D"/>
    <w:rsid w:val="00AB3187"/>
    <w:rsid w:val="00AB3226"/>
    <w:rsid w:val="00AC6050"/>
    <w:rsid w:val="00AD1C42"/>
    <w:rsid w:val="00AD211A"/>
    <w:rsid w:val="00AD4E40"/>
    <w:rsid w:val="00AE25E1"/>
    <w:rsid w:val="00AF6DB9"/>
    <w:rsid w:val="00AF70A5"/>
    <w:rsid w:val="00B0634B"/>
    <w:rsid w:val="00B072B8"/>
    <w:rsid w:val="00B1575C"/>
    <w:rsid w:val="00B15B0F"/>
    <w:rsid w:val="00B31522"/>
    <w:rsid w:val="00B33358"/>
    <w:rsid w:val="00B370A5"/>
    <w:rsid w:val="00B4412B"/>
    <w:rsid w:val="00B44153"/>
    <w:rsid w:val="00B5091C"/>
    <w:rsid w:val="00B53773"/>
    <w:rsid w:val="00B61545"/>
    <w:rsid w:val="00B63128"/>
    <w:rsid w:val="00B73919"/>
    <w:rsid w:val="00B77748"/>
    <w:rsid w:val="00B77A9C"/>
    <w:rsid w:val="00B94542"/>
    <w:rsid w:val="00B9642F"/>
    <w:rsid w:val="00B972AE"/>
    <w:rsid w:val="00BA1022"/>
    <w:rsid w:val="00BA6135"/>
    <w:rsid w:val="00BB4D31"/>
    <w:rsid w:val="00BD04BF"/>
    <w:rsid w:val="00BD5518"/>
    <w:rsid w:val="00BE54C5"/>
    <w:rsid w:val="00BF557F"/>
    <w:rsid w:val="00C12461"/>
    <w:rsid w:val="00C355C8"/>
    <w:rsid w:val="00C35A5C"/>
    <w:rsid w:val="00C541C2"/>
    <w:rsid w:val="00C728DC"/>
    <w:rsid w:val="00C73940"/>
    <w:rsid w:val="00C83B90"/>
    <w:rsid w:val="00C86538"/>
    <w:rsid w:val="00C907AA"/>
    <w:rsid w:val="00CA1CFB"/>
    <w:rsid w:val="00CB1A9C"/>
    <w:rsid w:val="00CC4DA4"/>
    <w:rsid w:val="00CD515B"/>
    <w:rsid w:val="00CF49A9"/>
    <w:rsid w:val="00D1228D"/>
    <w:rsid w:val="00D4331C"/>
    <w:rsid w:val="00D630A3"/>
    <w:rsid w:val="00D70B46"/>
    <w:rsid w:val="00D934E9"/>
    <w:rsid w:val="00DB5427"/>
    <w:rsid w:val="00DC3C6A"/>
    <w:rsid w:val="00DE3830"/>
    <w:rsid w:val="00DF28B8"/>
    <w:rsid w:val="00E016B9"/>
    <w:rsid w:val="00E056D6"/>
    <w:rsid w:val="00E071CA"/>
    <w:rsid w:val="00E1084C"/>
    <w:rsid w:val="00E16C8F"/>
    <w:rsid w:val="00E31D5A"/>
    <w:rsid w:val="00E413CA"/>
    <w:rsid w:val="00E42846"/>
    <w:rsid w:val="00E47C7D"/>
    <w:rsid w:val="00E5444A"/>
    <w:rsid w:val="00E57DA4"/>
    <w:rsid w:val="00E65A9E"/>
    <w:rsid w:val="00E70C51"/>
    <w:rsid w:val="00E7433F"/>
    <w:rsid w:val="00E74923"/>
    <w:rsid w:val="00E75A30"/>
    <w:rsid w:val="00E94AC2"/>
    <w:rsid w:val="00EA3C60"/>
    <w:rsid w:val="00EB4EED"/>
    <w:rsid w:val="00ED3C73"/>
    <w:rsid w:val="00ED695C"/>
    <w:rsid w:val="00EE354A"/>
    <w:rsid w:val="00EF28DA"/>
    <w:rsid w:val="00F02A2C"/>
    <w:rsid w:val="00F06748"/>
    <w:rsid w:val="00F06D44"/>
    <w:rsid w:val="00F1213F"/>
    <w:rsid w:val="00F208E5"/>
    <w:rsid w:val="00F3225C"/>
    <w:rsid w:val="00F33212"/>
    <w:rsid w:val="00F45A6E"/>
    <w:rsid w:val="00F460E2"/>
    <w:rsid w:val="00F7329E"/>
    <w:rsid w:val="00FC0D63"/>
    <w:rsid w:val="00FC13DC"/>
    <w:rsid w:val="00FC41F0"/>
    <w:rsid w:val="00FC4E0A"/>
    <w:rsid w:val="00FD4527"/>
    <w:rsid w:val="00FE0B41"/>
    <w:rsid w:val="00FE6B1A"/>
    <w:rsid w:val="00FF77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styleId="BalloonText">
    <w:name w:val="Balloon Text"/>
    <w:basedOn w:val="Normal"/>
    <w:link w:val="BalloonTextChar"/>
    <w:uiPriority w:val="99"/>
    <w:semiHidden/>
    <w:unhideWhenUsed/>
    <w:rsid w:val="00497C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7CC2"/>
    <w:rPr>
      <w:rFonts w:ascii="Tahoma" w:hAnsi="Tahoma" w:cs="Tahoma"/>
      <w:sz w:val="16"/>
      <w:szCs w:val="16"/>
      <w:lang w:val="x-none" w:eastAsia="en-US"/>
    </w:rPr>
  </w:style>
  <w:style w:type="paragraph" w:customStyle="1" w:styleId="BodyA">
    <w:name w:val="Body A"/>
    <w:rsid w:val="00B77748"/>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ListParagraph">
    <w:name w:val="List Paragraph"/>
    <w:basedOn w:val="Normal"/>
    <w:uiPriority w:val="34"/>
    <w:qFormat/>
    <w:rsid w:val="00EF28DA"/>
    <w:pPr>
      <w:ind w:left="720"/>
      <w:contextualSpacing/>
    </w:pPr>
  </w:style>
  <w:style w:type="numbering" w:customStyle="1" w:styleId="BulletBig">
    <w:name w:val="Bullet Big"/>
    <w:rsid w:val="00F02A2C"/>
    <w:pPr>
      <w:numPr>
        <w:numId w:val="8"/>
      </w:numPr>
    </w:pPr>
  </w:style>
  <w:style w:type="paragraph" w:styleId="Revision">
    <w:name w:val="Revision"/>
    <w:hidden/>
    <w:uiPriority w:val="99"/>
    <w:semiHidden/>
    <w:rsid w:val="00261216"/>
    <w:pPr>
      <w:spacing w:after="0" w:line="240" w:lineRule="auto"/>
    </w:pPr>
    <w:rPr>
      <w:rFonts w:ascii="Arial" w:hAnsi="Arial" w:cs="Arial"/>
      <w:sz w:val="24"/>
      <w:szCs w:val="24"/>
      <w:lang w:eastAsia="en-US"/>
    </w:rPr>
  </w:style>
  <w:style w:type="paragraph" w:customStyle="1" w:styleId="Default">
    <w:name w:val="Default"/>
    <w:rsid w:val="008D05D2"/>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rsid w:val="00955C46"/>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styleId="BalloonText">
    <w:name w:val="Balloon Text"/>
    <w:basedOn w:val="Normal"/>
    <w:link w:val="BalloonTextChar"/>
    <w:uiPriority w:val="99"/>
    <w:semiHidden/>
    <w:unhideWhenUsed/>
    <w:rsid w:val="00497C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7CC2"/>
    <w:rPr>
      <w:rFonts w:ascii="Tahoma" w:hAnsi="Tahoma" w:cs="Tahoma"/>
      <w:sz w:val="16"/>
      <w:szCs w:val="16"/>
      <w:lang w:val="x-none" w:eastAsia="en-US"/>
    </w:rPr>
  </w:style>
  <w:style w:type="paragraph" w:customStyle="1" w:styleId="BodyA">
    <w:name w:val="Body A"/>
    <w:rsid w:val="00B77748"/>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ListParagraph">
    <w:name w:val="List Paragraph"/>
    <w:basedOn w:val="Normal"/>
    <w:uiPriority w:val="34"/>
    <w:qFormat/>
    <w:rsid w:val="00EF28DA"/>
    <w:pPr>
      <w:ind w:left="720"/>
      <w:contextualSpacing/>
    </w:pPr>
  </w:style>
  <w:style w:type="numbering" w:customStyle="1" w:styleId="BulletBig">
    <w:name w:val="Bullet Big"/>
    <w:rsid w:val="00F02A2C"/>
    <w:pPr>
      <w:numPr>
        <w:numId w:val="8"/>
      </w:numPr>
    </w:pPr>
  </w:style>
  <w:style w:type="paragraph" w:styleId="Revision">
    <w:name w:val="Revision"/>
    <w:hidden/>
    <w:uiPriority w:val="99"/>
    <w:semiHidden/>
    <w:rsid w:val="00261216"/>
    <w:pPr>
      <w:spacing w:after="0" w:line="240" w:lineRule="auto"/>
    </w:pPr>
    <w:rPr>
      <w:rFonts w:ascii="Arial" w:hAnsi="Arial" w:cs="Arial"/>
      <w:sz w:val="24"/>
      <w:szCs w:val="24"/>
      <w:lang w:eastAsia="en-US"/>
    </w:rPr>
  </w:style>
  <w:style w:type="paragraph" w:customStyle="1" w:styleId="Default">
    <w:name w:val="Default"/>
    <w:rsid w:val="008D05D2"/>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rsid w:val="00955C46"/>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605381">
      <w:marLeft w:val="0"/>
      <w:marRight w:val="0"/>
      <w:marTop w:val="0"/>
      <w:marBottom w:val="0"/>
      <w:divBdr>
        <w:top w:val="none" w:sz="0" w:space="0" w:color="auto"/>
        <w:left w:val="none" w:sz="0" w:space="0" w:color="auto"/>
        <w:bottom w:val="none" w:sz="0" w:space="0" w:color="auto"/>
        <w:right w:val="none" w:sz="0" w:space="0" w:color="auto"/>
      </w:divBdr>
    </w:div>
    <w:div w:id="14576053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30E6751D</Template>
  <TotalTime>2</TotalTime>
  <Pages>1</Pages>
  <Words>11237</Words>
  <Characters>64053</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75140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cp:lastModifiedBy>niko.grigoropoulos</cp:lastModifiedBy>
  <cp:revision>2</cp:revision>
  <cp:lastPrinted>2016-03-11T14:50:00Z</cp:lastPrinted>
  <dcterms:created xsi:type="dcterms:W3CDTF">2016-04-04T11:32:00Z</dcterms:created>
  <dcterms:modified xsi:type="dcterms:W3CDTF">2016-04-04T11:32:00Z</dcterms:modified>
</cp:coreProperties>
</file>